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95" w:rsidRPr="009D48F9" w:rsidRDefault="00994295" w:rsidP="00994295">
      <w:pPr>
        <w:rPr>
          <w:rFonts w:cstheme="minorHAnsi"/>
        </w:rPr>
      </w:pPr>
    </w:p>
    <w:p w:rsidR="00994295" w:rsidRPr="009D48F9" w:rsidRDefault="00994295" w:rsidP="00994295">
      <w:pPr>
        <w:pStyle w:val="Naslov"/>
        <w:jc w:val="center"/>
        <w:rPr>
          <w:rFonts w:cstheme="minorHAnsi"/>
          <w:sz w:val="28"/>
          <w:szCs w:val="28"/>
        </w:rPr>
      </w:pPr>
      <w:bookmarkStart w:id="0" w:name="_GoBack"/>
      <w:r w:rsidRPr="009D48F9">
        <w:rPr>
          <w:rFonts w:cstheme="minorHAnsi"/>
          <w:sz w:val="28"/>
          <w:szCs w:val="28"/>
        </w:rPr>
        <w:t xml:space="preserve">Navodila </w:t>
      </w:r>
      <w:r>
        <w:rPr>
          <w:rFonts w:cstheme="minorHAnsi"/>
          <w:sz w:val="28"/>
          <w:szCs w:val="28"/>
        </w:rPr>
        <w:t xml:space="preserve">zaposlenim </w:t>
      </w:r>
      <w:r w:rsidRPr="009D48F9">
        <w:rPr>
          <w:rFonts w:cstheme="minorHAnsi"/>
          <w:sz w:val="28"/>
          <w:szCs w:val="28"/>
        </w:rPr>
        <w:t>za ravnanje in ukrepanje v primeru kršitve varstva osebnih podatkov</w:t>
      </w:r>
    </w:p>
    <w:bookmarkEnd w:id="0"/>
    <w:p w:rsidR="00994295" w:rsidRDefault="00994295" w:rsidP="00994295">
      <w:pPr>
        <w:rPr>
          <w:rFonts w:eastAsiaTheme="majorEastAsia" w:cstheme="majorBidi"/>
          <w:b/>
          <w:color w:val="2F5496" w:themeColor="accent1" w:themeShade="BF"/>
          <w:szCs w:val="24"/>
          <w:lang w:eastAsia="ko-KR"/>
        </w:rPr>
      </w:pPr>
    </w:p>
    <w:p w:rsidR="00994295" w:rsidRPr="008A002F" w:rsidRDefault="00994295" w:rsidP="00994295">
      <w:pPr>
        <w:rPr>
          <w:rFonts w:eastAsiaTheme="majorEastAsia" w:cstheme="majorBidi"/>
          <w:b/>
          <w:color w:val="2F5496" w:themeColor="accent1" w:themeShade="BF"/>
          <w:szCs w:val="24"/>
          <w:lang w:eastAsia="ko-KR"/>
        </w:rPr>
      </w:pPr>
      <w:r w:rsidRPr="008A002F">
        <w:rPr>
          <w:rFonts w:eastAsiaTheme="majorEastAsia" w:cstheme="majorBidi"/>
          <w:b/>
          <w:color w:val="2F5496" w:themeColor="accent1" w:themeShade="BF"/>
          <w:szCs w:val="24"/>
          <w:lang w:eastAsia="ko-KR"/>
        </w:rPr>
        <w:t>Uvod</w:t>
      </w:r>
    </w:p>
    <w:p w:rsidR="00994295" w:rsidRDefault="00994295" w:rsidP="00994295">
      <w:pPr>
        <w:rPr>
          <w:rFonts w:cstheme="minorHAnsi"/>
        </w:rPr>
      </w:pPr>
    </w:p>
    <w:p w:rsidR="00994295" w:rsidRPr="009D48F9" w:rsidRDefault="00994295" w:rsidP="00994295">
      <w:pPr>
        <w:rPr>
          <w:rFonts w:cstheme="minorHAnsi"/>
        </w:rPr>
      </w:pPr>
      <w:r w:rsidRPr="009D48F9">
        <w:rPr>
          <w:rFonts w:cstheme="minorHAnsi"/>
        </w:rPr>
        <w:t xml:space="preserve">V skladu s </w:t>
      </w:r>
      <w:r w:rsidRPr="00E76A53">
        <w:rPr>
          <w:rFonts w:cstheme="minorHAnsi"/>
          <w:b/>
          <w:u w:val="single"/>
        </w:rPr>
        <w:t>Pravilnikom o varstvu osebnih podatkov organizacije OŠ Jakobski Dol, Sp. Jakobski Dol 4,</w:t>
      </w:r>
      <w:r w:rsidRPr="00E76A53">
        <w:rPr>
          <w:rFonts w:cstheme="minorHAnsi"/>
        </w:rPr>
        <w:t xml:space="preserve"> </w:t>
      </w:r>
      <w:r w:rsidRPr="00E76A53">
        <w:rPr>
          <w:rFonts w:cstheme="minorHAnsi"/>
          <w:b/>
          <w:u w:val="single"/>
        </w:rPr>
        <w:t>2222 Jakobski Dol</w:t>
      </w:r>
      <w:r>
        <w:rPr>
          <w:rFonts w:cstheme="minorHAnsi"/>
        </w:rPr>
        <w:t xml:space="preserve"> </w:t>
      </w:r>
      <w:r w:rsidRPr="009D48F9">
        <w:rPr>
          <w:rFonts w:cstheme="minorHAnsi"/>
        </w:rPr>
        <w:t xml:space="preserve"> in v smislu izvajanja člen</w:t>
      </w:r>
      <w:r>
        <w:rPr>
          <w:rFonts w:cstheme="minorHAnsi"/>
        </w:rPr>
        <w:t>ov 33 in 34</w:t>
      </w:r>
      <w:r w:rsidRPr="009D48F9">
        <w:rPr>
          <w:rFonts w:cstheme="minorHAnsi"/>
        </w:rPr>
        <w:t xml:space="preserve"> </w:t>
      </w:r>
      <w:r>
        <w:rPr>
          <w:rFonts w:cstheme="minorHAnsi"/>
        </w:rPr>
        <w:t>Splošne u</w:t>
      </w:r>
      <w:r w:rsidRPr="009D48F9">
        <w:rPr>
          <w:rFonts w:cstheme="minorHAnsi"/>
        </w:rPr>
        <w:t xml:space="preserve">redbe </w:t>
      </w:r>
      <w:r>
        <w:rPr>
          <w:rFonts w:cstheme="minorHAnsi"/>
        </w:rPr>
        <w:t>(</w:t>
      </w:r>
      <w:r w:rsidRPr="009D48F9">
        <w:rPr>
          <w:rFonts w:cstheme="minorHAnsi"/>
        </w:rPr>
        <w:t>GDPR</w:t>
      </w:r>
      <w:r>
        <w:rPr>
          <w:rFonts w:cstheme="minorHAnsi"/>
        </w:rPr>
        <w:t>)</w:t>
      </w:r>
      <w:r w:rsidRPr="009D48F9">
        <w:rPr>
          <w:rFonts w:cstheme="minorHAnsi"/>
        </w:rPr>
        <w:t xml:space="preserve"> </w:t>
      </w:r>
      <w:r>
        <w:rPr>
          <w:rFonts w:cstheme="minorHAnsi"/>
        </w:rPr>
        <w:t xml:space="preserve">ter zakonov, ki urejajo varstvo osebnih podatkov, smo pripravili </w:t>
      </w:r>
      <w:r w:rsidRPr="009D48F9">
        <w:rPr>
          <w:rFonts w:cstheme="minorHAnsi"/>
        </w:rPr>
        <w:t>navodila za ravnanje in ukrepanje v primeru kršitve varstva osebnih podatkov.</w:t>
      </w:r>
      <w:r w:rsidRPr="009D48F9">
        <w:rPr>
          <w:rStyle w:val="Sprotnaopomba-sklic"/>
          <w:rFonts w:cstheme="minorHAnsi"/>
        </w:rPr>
        <w:footnoteReference w:id="1"/>
      </w:r>
    </w:p>
    <w:p w:rsidR="00994295" w:rsidRPr="009D48F9" w:rsidRDefault="00994295" w:rsidP="00994295">
      <w:pPr>
        <w:rPr>
          <w:rFonts w:cstheme="minorHAnsi"/>
        </w:rPr>
      </w:pPr>
    </w:p>
    <w:p w:rsidR="00994295" w:rsidRPr="009D48F9" w:rsidRDefault="00994295" w:rsidP="00994295">
      <w:pPr>
        <w:rPr>
          <w:rFonts w:cstheme="minorHAnsi"/>
        </w:rPr>
      </w:pPr>
      <w:r>
        <w:rPr>
          <w:rFonts w:cstheme="minorHAnsi"/>
        </w:rPr>
        <w:t>Z</w:t>
      </w:r>
      <w:r w:rsidRPr="009D48F9">
        <w:rPr>
          <w:rFonts w:cstheme="minorHAnsi"/>
        </w:rPr>
        <w:t xml:space="preserve">a dokazovanje skladnosti </w:t>
      </w:r>
      <w:r>
        <w:rPr>
          <w:rFonts w:cstheme="minorHAnsi"/>
        </w:rPr>
        <w:t>s</w:t>
      </w:r>
      <w:r w:rsidRPr="009D48F9">
        <w:rPr>
          <w:rFonts w:cstheme="minorHAnsi"/>
        </w:rPr>
        <w:t xml:space="preserve"> </w:t>
      </w:r>
      <w:r>
        <w:rPr>
          <w:rFonts w:cstheme="minorHAnsi"/>
        </w:rPr>
        <w:t>Splošno u</w:t>
      </w:r>
      <w:r w:rsidRPr="009D48F9">
        <w:rPr>
          <w:rFonts w:cstheme="minorHAnsi"/>
        </w:rPr>
        <w:t xml:space="preserve">redbo </w:t>
      </w:r>
      <w:r>
        <w:rPr>
          <w:rFonts w:cstheme="minorHAnsi"/>
        </w:rPr>
        <w:t>(</w:t>
      </w:r>
      <w:r w:rsidRPr="009D48F9">
        <w:rPr>
          <w:rFonts w:cstheme="minorHAnsi"/>
        </w:rPr>
        <w:t>GDPR</w:t>
      </w:r>
      <w:r>
        <w:rPr>
          <w:rFonts w:cstheme="minorHAnsi"/>
        </w:rPr>
        <w:t>)</w:t>
      </w:r>
      <w:r w:rsidRPr="009D48F9">
        <w:rPr>
          <w:rFonts w:cstheme="minorHAnsi"/>
        </w:rPr>
        <w:t xml:space="preserve"> </w:t>
      </w:r>
      <w:r>
        <w:rPr>
          <w:rFonts w:cstheme="minorHAnsi"/>
        </w:rPr>
        <w:t xml:space="preserve"> moramo </w:t>
      </w:r>
      <w:r w:rsidRPr="009D48F9">
        <w:rPr>
          <w:rFonts w:cstheme="minorHAnsi"/>
        </w:rPr>
        <w:t>imeti vzpostavljen učinkovit sistem za zaznavanje in sporočanje v primeru kršitev</w:t>
      </w:r>
      <w:r>
        <w:rPr>
          <w:rFonts w:cstheme="minorHAnsi"/>
        </w:rPr>
        <w:t xml:space="preserve"> varstva osebnih podatkov. Dolžni smo obvestiti </w:t>
      </w:r>
      <w:r w:rsidRPr="009D48F9">
        <w:rPr>
          <w:rFonts w:cstheme="minorHAnsi"/>
        </w:rPr>
        <w:t>Informacijskega pooblaščenca</w:t>
      </w:r>
      <w:r>
        <w:rPr>
          <w:rFonts w:cstheme="minorHAnsi"/>
        </w:rPr>
        <w:t xml:space="preserve"> RS</w:t>
      </w:r>
      <w:r w:rsidRPr="009D48F9">
        <w:rPr>
          <w:rFonts w:cstheme="minorHAnsi"/>
        </w:rPr>
        <w:t xml:space="preserve"> o zaznanih kršitvah varstva osebnih podatkov, če je (vsaj) verjetno, da bi bile s kršitvijo ogrožene pravice in svoboščine posameznikov. </w:t>
      </w:r>
      <w:r w:rsidRPr="009D48F9">
        <w:rPr>
          <w:rFonts w:cstheme="minorHAnsi"/>
          <w:b/>
        </w:rPr>
        <w:t xml:space="preserve">Obvestilo </w:t>
      </w:r>
      <w:r>
        <w:rPr>
          <w:rFonts w:cstheme="minorHAnsi"/>
          <w:b/>
        </w:rPr>
        <w:t xml:space="preserve">moramo </w:t>
      </w:r>
      <w:r w:rsidRPr="009D48F9">
        <w:rPr>
          <w:rFonts w:cstheme="minorHAnsi"/>
          <w:b/>
        </w:rPr>
        <w:t>podati takoj po zaznani kršitvi, najkasneje pa v 72 urah</w:t>
      </w:r>
      <w:r w:rsidRPr="009D48F9">
        <w:rPr>
          <w:rFonts w:cstheme="minorHAnsi"/>
        </w:rPr>
        <w:t>.</w:t>
      </w:r>
    </w:p>
    <w:p w:rsidR="00994295" w:rsidRPr="009D48F9" w:rsidRDefault="00994295" w:rsidP="00994295">
      <w:pPr>
        <w:pStyle w:val="Naslov1"/>
        <w:rPr>
          <w:sz w:val="24"/>
          <w:szCs w:val="24"/>
        </w:rPr>
      </w:pPr>
      <w:r w:rsidRPr="009D48F9">
        <w:rPr>
          <w:sz w:val="24"/>
          <w:szCs w:val="24"/>
        </w:rPr>
        <w:t>Kaj je kršitev varstva osebnih podatkov?</w:t>
      </w:r>
    </w:p>
    <w:p w:rsidR="00994295" w:rsidRDefault="00994295" w:rsidP="00994295">
      <w:pPr>
        <w:rPr>
          <w:rFonts w:cstheme="minorHAnsi"/>
        </w:rPr>
      </w:pPr>
      <w:r w:rsidRPr="009D48F9">
        <w:rPr>
          <w:rFonts w:cstheme="minorHAnsi"/>
        </w:rPr>
        <w:t>Kršitev varstva osebnih podatkov pomeni kršitev varnosti, ki povzroči nenamerno ali nezakonito uničenje, izgubo, spremembo, nepooblaščeno razkritje ali dostop do osebnih podatkov, ki so poslani, shranjeni ali kako drugače obdelan</w:t>
      </w:r>
      <w:r>
        <w:rPr>
          <w:rFonts w:cstheme="minorHAnsi"/>
        </w:rPr>
        <w:t>i</w:t>
      </w:r>
      <w:r w:rsidRPr="009D48F9">
        <w:rPr>
          <w:rFonts w:cstheme="minorHAnsi"/>
        </w:rPr>
        <w:t xml:space="preserve">. Kršitev je lahko storjena nehote (npr. iz malomarnosti) ali pa je načrtovana oziroma naklepna. </w:t>
      </w:r>
    </w:p>
    <w:p w:rsidR="00994295" w:rsidRDefault="00994295" w:rsidP="00994295">
      <w:pPr>
        <w:rPr>
          <w:rFonts w:cstheme="minorHAnsi"/>
        </w:rPr>
      </w:pPr>
    </w:p>
    <w:p w:rsidR="00994295" w:rsidRPr="009D48F9" w:rsidRDefault="00994295" w:rsidP="00994295">
      <w:pPr>
        <w:rPr>
          <w:rFonts w:cstheme="minorHAnsi"/>
        </w:rPr>
      </w:pPr>
      <w:r w:rsidRPr="009D48F9">
        <w:rPr>
          <w:rFonts w:cstheme="minorHAnsi"/>
        </w:rPr>
        <w:t xml:space="preserve">Na splošno ta kršitev </w:t>
      </w:r>
      <w:r w:rsidRPr="009D48F9">
        <w:rPr>
          <w:rFonts w:cstheme="minorHAnsi"/>
          <w:b/>
        </w:rPr>
        <w:t>pomeni varnostni incident</w:t>
      </w:r>
      <w:r w:rsidRPr="009D48F9">
        <w:rPr>
          <w:rFonts w:cstheme="minorHAnsi"/>
        </w:rPr>
        <w:t>, ki ogroža zaupnost, celovitost in dostopnost osebnih podatkov.</w:t>
      </w:r>
    </w:p>
    <w:p w:rsidR="00994295" w:rsidRPr="009D48F9" w:rsidRDefault="00994295" w:rsidP="00994295">
      <w:pPr>
        <w:rPr>
          <w:rFonts w:cstheme="minorHAnsi"/>
        </w:rPr>
      </w:pPr>
    </w:p>
    <w:p w:rsidR="00994295" w:rsidRPr="009D48F9" w:rsidRDefault="00994295" w:rsidP="00994295">
      <w:pPr>
        <w:rPr>
          <w:rFonts w:cstheme="minorHAnsi"/>
        </w:rPr>
      </w:pPr>
      <w:r w:rsidRPr="009D48F9">
        <w:rPr>
          <w:rFonts w:cstheme="minorHAnsi"/>
        </w:rPr>
        <w:t>Primeri, ki se obravnavajo kot varnostni incident, kot jih navaja Informacijski pooblaščenec, so npr.:</w:t>
      </w:r>
    </w:p>
    <w:p w:rsidR="00994295" w:rsidRPr="009D48F9" w:rsidRDefault="00994295" w:rsidP="00994295">
      <w:pPr>
        <w:pStyle w:val="Odstavekseznama"/>
        <w:numPr>
          <w:ilvl w:val="0"/>
          <w:numId w:val="3"/>
        </w:numPr>
        <w:jc w:val="both"/>
        <w:rPr>
          <w:rFonts w:cstheme="minorHAnsi"/>
        </w:rPr>
      </w:pPr>
      <w:r w:rsidRPr="009D48F9">
        <w:rPr>
          <w:rFonts w:cstheme="minorHAnsi"/>
        </w:rPr>
        <w:t>dostop do osebnih podatkov s strani nepooblaščene osebe;</w:t>
      </w:r>
    </w:p>
    <w:p w:rsidR="00994295" w:rsidRPr="009D48F9" w:rsidRDefault="00994295" w:rsidP="00994295">
      <w:pPr>
        <w:pStyle w:val="Odstavekseznama"/>
        <w:numPr>
          <w:ilvl w:val="0"/>
          <w:numId w:val="3"/>
        </w:numPr>
        <w:jc w:val="both"/>
        <w:rPr>
          <w:rFonts w:cstheme="minorHAnsi"/>
        </w:rPr>
      </w:pPr>
      <w:r w:rsidRPr="009D48F9">
        <w:rPr>
          <w:rFonts w:cstheme="minorHAnsi"/>
        </w:rPr>
        <w:t xml:space="preserve">posredovanje osebnih podatkov </w:t>
      </w:r>
      <w:r>
        <w:rPr>
          <w:rFonts w:cstheme="minorHAnsi"/>
        </w:rPr>
        <w:t>napačnemu</w:t>
      </w:r>
      <w:r w:rsidRPr="009D48F9">
        <w:rPr>
          <w:rFonts w:cstheme="minorHAnsi"/>
        </w:rPr>
        <w:t xml:space="preserve"> naslovniku;</w:t>
      </w:r>
    </w:p>
    <w:p w:rsidR="00994295" w:rsidRPr="009D48F9" w:rsidRDefault="00994295" w:rsidP="00994295">
      <w:pPr>
        <w:pStyle w:val="Odstavekseznama"/>
        <w:numPr>
          <w:ilvl w:val="0"/>
          <w:numId w:val="3"/>
        </w:numPr>
        <w:jc w:val="both"/>
        <w:rPr>
          <w:rFonts w:cstheme="minorHAnsi"/>
        </w:rPr>
      </w:pPr>
      <w:r w:rsidRPr="009D48F9">
        <w:rPr>
          <w:rFonts w:cstheme="minorHAnsi"/>
        </w:rPr>
        <w:t>izguba ali kraja računalniške opreme</w:t>
      </w:r>
      <w:r>
        <w:rPr>
          <w:rFonts w:cstheme="minorHAnsi"/>
        </w:rPr>
        <w:t xml:space="preserve"> (prenosni računalnik, USB-ključek, itd.)</w:t>
      </w:r>
      <w:r w:rsidRPr="009D48F9">
        <w:rPr>
          <w:rFonts w:cstheme="minorHAnsi"/>
        </w:rPr>
        <w:t>, ki vsebuje osebne podatke;</w:t>
      </w:r>
    </w:p>
    <w:p w:rsidR="00994295" w:rsidRPr="009D48F9" w:rsidRDefault="00994295" w:rsidP="00994295">
      <w:pPr>
        <w:pStyle w:val="Odstavekseznama"/>
        <w:numPr>
          <w:ilvl w:val="0"/>
          <w:numId w:val="3"/>
        </w:numPr>
        <w:jc w:val="both"/>
        <w:rPr>
          <w:rFonts w:cstheme="minorHAnsi"/>
        </w:rPr>
      </w:pPr>
      <w:r w:rsidRPr="009D48F9">
        <w:rPr>
          <w:rFonts w:cstheme="minorHAnsi"/>
        </w:rPr>
        <w:t>nepooblaščeno uničenje baz z osebnimi podatki;</w:t>
      </w:r>
    </w:p>
    <w:p w:rsidR="00994295" w:rsidRPr="009D48F9" w:rsidRDefault="00994295" w:rsidP="00994295">
      <w:pPr>
        <w:pStyle w:val="Odstavekseznama"/>
        <w:numPr>
          <w:ilvl w:val="0"/>
          <w:numId w:val="3"/>
        </w:numPr>
        <w:jc w:val="both"/>
        <w:rPr>
          <w:rFonts w:cstheme="minorHAnsi"/>
        </w:rPr>
      </w:pPr>
      <w:r w:rsidRPr="009D48F9">
        <w:rPr>
          <w:rFonts w:cstheme="minorHAnsi"/>
        </w:rPr>
        <w:t>sprememba osebnih podatkov brez potrebnega dovoljenja;</w:t>
      </w:r>
    </w:p>
    <w:p w:rsidR="00994295" w:rsidRPr="009D48F9" w:rsidRDefault="00994295" w:rsidP="00994295">
      <w:pPr>
        <w:pStyle w:val="Odstavekseznama"/>
        <w:numPr>
          <w:ilvl w:val="0"/>
          <w:numId w:val="3"/>
        </w:numPr>
        <w:jc w:val="both"/>
        <w:rPr>
          <w:rFonts w:cstheme="minorHAnsi"/>
        </w:rPr>
      </w:pPr>
      <w:r w:rsidRPr="009D48F9">
        <w:rPr>
          <w:rFonts w:cstheme="minorHAnsi"/>
        </w:rPr>
        <w:t>izguba dostopa do osebnih podatkov (izguba gesla; izguba opreme, ki omogoča dešifriranje; nepooblaščena namestitev šifrirnega programa, ki onemogoča dostop do podatkov, t.i. »izsiljevalski virus«)</w:t>
      </w:r>
      <w:r>
        <w:rPr>
          <w:rFonts w:cstheme="minorHAnsi"/>
        </w:rPr>
        <w:t xml:space="preserve"> idr.</w:t>
      </w:r>
    </w:p>
    <w:p w:rsidR="00994295" w:rsidRDefault="00994295" w:rsidP="00994295">
      <w:pPr>
        <w:rPr>
          <w:rFonts w:cstheme="minorHAnsi"/>
        </w:rPr>
      </w:pPr>
    </w:p>
    <w:p w:rsidR="00994295" w:rsidRPr="009D48F9" w:rsidRDefault="00994295" w:rsidP="00994295">
      <w:pPr>
        <w:rPr>
          <w:rFonts w:cstheme="minorHAnsi"/>
        </w:rPr>
      </w:pPr>
      <w:r w:rsidRPr="009D48F9">
        <w:rPr>
          <w:rFonts w:cstheme="minorHAnsi"/>
        </w:rPr>
        <w:t xml:space="preserve">Zaposleni so dolžni pri svojem delu spremljati in biti pozorni na morebitne varnostne incidente in v skladu </w:t>
      </w:r>
      <w:r>
        <w:rPr>
          <w:rFonts w:cstheme="minorHAnsi"/>
        </w:rPr>
        <w:t>s</w:t>
      </w:r>
      <w:r w:rsidRPr="009D48F9">
        <w:rPr>
          <w:rFonts w:cstheme="minorHAnsi"/>
        </w:rPr>
        <w:t xml:space="preserve"> pravilnikom in temi navodili ustrezno ravnati.</w:t>
      </w:r>
    </w:p>
    <w:p w:rsidR="00994295" w:rsidRPr="009D48F9" w:rsidRDefault="00994295" w:rsidP="00994295">
      <w:pPr>
        <w:pStyle w:val="Naslov1"/>
        <w:rPr>
          <w:rFonts w:cstheme="minorHAnsi"/>
          <w:sz w:val="24"/>
          <w:szCs w:val="24"/>
        </w:rPr>
      </w:pPr>
      <w:r w:rsidRPr="009D48F9">
        <w:rPr>
          <w:rFonts w:cstheme="minorHAnsi"/>
          <w:sz w:val="24"/>
          <w:szCs w:val="24"/>
        </w:rPr>
        <w:t>Obveščanje vodstva organizacije</w:t>
      </w:r>
    </w:p>
    <w:p w:rsidR="00994295" w:rsidRPr="00E76A53" w:rsidRDefault="00994295" w:rsidP="00994295">
      <w:pPr>
        <w:rPr>
          <w:rFonts w:cstheme="minorHAnsi"/>
          <w:u w:val="single"/>
        </w:rPr>
      </w:pPr>
      <w:r w:rsidRPr="009D48F9">
        <w:rPr>
          <w:rFonts w:cstheme="minorHAnsi"/>
        </w:rPr>
        <w:t xml:space="preserve">Nemudoma, ko zaposleni zasledijo, da se je v organizaciji zgodil varnostni incident, morajo nujno o tem </w:t>
      </w:r>
      <w:r w:rsidRPr="00E76A53">
        <w:rPr>
          <w:rFonts w:cstheme="minorHAnsi"/>
          <w:u w:val="single"/>
        </w:rPr>
        <w:t xml:space="preserve">obvestiti nadrejenega delavca oziroma vodstvo organizacije. </w:t>
      </w:r>
    </w:p>
    <w:p w:rsidR="00994295" w:rsidRPr="009D48F9" w:rsidRDefault="00994295" w:rsidP="00994295">
      <w:pPr>
        <w:rPr>
          <w:rFonts w:cstheme="minorHAnsi"/>
        </w:rPr>
      </w:pPr>
    </w:p>
    <w:p w:rsidR="00994295" w:rsidRPr="009D48F9" w:rsidRDefault="00994295" w:rsidP="00994295">
      <w:pPr>
        <w:rPr>
          <w:rFonts w:cstheme="minorHAnsi"/>
        </w:rPr>
      </w:pPr>
    </w:p>
    <w:p w:rsidR="00994295" w:rsidRDefault="00994295" w:rsidP="00994295">
      <w:pPr>
        <w:rPr>
          <w:rFonts w:cstheme="minorHAnsi"/>
        </w:rPr>
      </w:pPr>
      <w:r w:rsidRPr="009D48F9">
        <w:rPr>
          <w:rFonts w:cstheme="minorHAnsi"/>
        </w:rPr>
        <w:t>Kontaktna oseba</w:t>
      </w:r>
      <w:r>
        <w:rPr>
          <w:rFonts w:cstheme="minorHAnsi"/>
        </w:rPr>
        <w:t xml:space="preserve"> za primere kršitve varstva osebnih podatkov</w:t>
      </w:r>
      <w:r w:rsidRPr="009D48F9">
        <w:rPr>
          <w:rFonts w:cstheme="minorHAnsi"/>
        </w:rPr>
        <w:t xml:space="preserve"> v organizaciji je: </w:t>
      </w:r>
    </w:p>
    <w:p w:rsidR="00994295" w:rsidRPr="00E76A53" w:rsidRDefault="00994295" w:rsidP="00994295">
      <w:pPr>
        <w:rPr>
          <w:rFonts w:cstheme="minorHAnsi"/>
          <w:b/>
          <w:i/>
          <w:iCs/>
          <w:u w:val="single"/>
        </w:rPr>
      </w:pPr>
      <w:r w:rsidRPr="00E76A53">
        <w:rPr>
          <w:rFonts w:cstheme="minorHAnsi"/>
          <w:b/>
          <w:u w:val="single"/>
        </w:rPr>
        <w:t>Zdenka Ekselenski, ravnateljica</w:t>
      </w:r>
      <w:r w:rsidRPr="00E76A53">
        <w:rPr>
          <w:rFonts w:cstheme="minorHAnsi"/>
          <w:b/>
          <w:i/>
          <w:iCs/>
          <w:u w:val="single"/>
        </w:rPr>
        <w:t>.</w:t>
      </w:r>
    </w:p>
    <w:p w:rsidR="00994295" w:rsidRDefault="00994295" w:rsidP="00994295">
      <w:pPr>
        <w:rPr>
          <w:rFonts w:cstheme="minorHAnsi"/>
          <w:i/>
          <w:iCs/>
        </w:rPr>
      </w:pPr>
    </w:p>
    <w:p w:rsidR="00994295" w:rsidRPr="00FE7ED7" w:rsidRDefault="00994295" w:rsidP="00994295">
      <w:pPr>
        <w:rPr>
          <w:rFonts w:cstheme="minorHAnsi"/>
          <w:b/>
          <w:u w:val="single"/>
        </w:rPr>
      </w:pPr>
      <w:r>
        <w:rPr>
          <w:rFonts w:cstheme="minorHAnsi"/>
        </w:rPr>
        <w:t>V</w:t>
      </w:r>
      <w:r w:rsidRPr="009D48F9">
        <w:rPr>
          <w:rFonts w:cstheme="minorHAnsi"/>
        </w:rPr>
        <w:t xml:space="preserve"> primeru varnostnega incidenta </w:t>
      </w:r>
      <w:r>
        <w:rPr>
          <w:rFonts w:cstheme="minorHAnsi"/>
        </w:rPr>
        <w:t xml:space="preserve">bo kontaktna oseba </w:t>
      </w:r>
      <w:r w:rsidRPr="009D48F9">
        <w:rPr>
          <w:rFonts w:cstheme="minorHAnsi"/>
        </w:rPr>
        <w:t xml:space="preserve">dokumentirala kršitev varstva osebnih podatkov, </w:t>
      </w:r>
      <w:r>
        <w:rPr>
          <w:rFonts w:cstheme="minorHAnsi"/>
        </w:rPr>
        <w:t>ev</w:t>
      </w:r>
      <w:r w:rsidRPr="009D48F9">
        <w:rPr>
          <w:rFonts w:cstheme="minorHAnsi"/>
        </w:rPr>
        <w:t>identirala nadaljnje nujne ukrepe</w:t>
      </w:r>
      <w:r>
        <w:rPr>
          <w:rFonts w:cstheme="minorHAnsi"/>
        </w:rPr>
        <w:t xml:space="preserve"> ali</w:t>
      </w:r>
      <w:r w:rsidRPr="009D48F9">
        <w:rPr>
          <w:rFonts w:cstheme="minorHAnsi"/>
        </w:rPr>
        <w:t xml:space="preserve"> obvestila</w:t>
      </w:r>
      <w:r>
        <w:rPr>
          <w:rFonts w:cstheme="minorHAnsi"/>
        </w:rPr>
        <w:t xml:space="preserve"> ter  </w:t>
      </w:r>
      <w:r w:rsidRPr="009D48F9">
        <w:rPr>
          <w:rFonts w:cstheme="minorHAnsi"/>
        </w:rPr>
        <w:t>izvajala nadaljnje korake vključno s prijavo kršitve Informacijskemu pooblaščenc</w:t>
      </w:r>
      <w:r>
        <w:rPr>
          <w:rFonts w:cstheme="minorHAnsi"/>
        </w:rPr>
        <w:t xml:space="preserve">u RS. Ob zaznani kršitvi se bo </w:t>
      </w:r>
      <w:r w:rsidRPr="00FE7ED7">
        <w:rPr>
          <w:rFonts w:cstheme="minorHAnsi"/>
          <w:b/>
          <w:u w:val="single"/>
        </w:rPr>
        <w:t xml:space="preserve">nemudoma posvetovala z osebo, pooblaščeno za varstvo podatkov Alenko Borošak, univ. dipl. pedagoginjo in svetovalno delavko  </w:t>
      </w:r>
    </w:p>
    <w:p w:rsidR="00994295" w:rsidRPr="00FE7ED7" w:rsidRDefault="00994295" w:rsidP="00994295">
      <w:pPr>
        <w:rPr>
          <w:rFonts w:cstheme="minorHAnsi"/>
          <w:b/>
          <w:u w:val="single"/>
        </w:rPr>
      </w:pPr>
      <w:r w:rsidRPr="00FE7ED7">
        <w:rPr>
          <w:rFonts w:cstheme="minorHAnsi"/>
          <w:b/>
          <w:u w:val="single"/>
        </w:rPr>
        <w:t xml:space="preserve">(v nadaljevanju: »pooblaščena oseba«). </w:t>
      </w:r>
    </w:p>
    <w:p w:rsidR="00994295" w:rsidRDefault="00994295" w:rsidP="00994295">
      <w:pPr>
        <w:rPr>
          <w:rFonts w:cstheme="minorHAnsi"/>
          <w:i/>
          <w:iCs/>
        </w:rPr>
      </w:pPr>
    </w:p>
    <w:p w:rsidR="00994295" w:rsidRDefault="00994295" w:rsidP="00994295">
      <w:pPr>
        <w:rPr>
          <w:rFonts w:cstheme="minorHAnsi"/>
        </w:rPr>
      </w:pPr>
      <w:r>
        <w:rPr>
          <w:rFonts w:cstheme="minorHAnsi"/>
        </w:rPr>
        <w:t>Vsi zaposleni so dolžni kontaktni osebi pomagati pri zbiranju informacij o dogodku in se truditi čim prej omejiti oz. odpraviti škodljive posledice.</w:t>
      </w:r>
    </w:p>
    <w:p w:rsidR="00994295" w:rsidRDefault="00994295" w:rsidP="00994295">
      <w:pPr>
        <w:rPr>
          <w:rFonts w:cstheme="minorHAnsi"/>
          <w:i/>
          <w:iCs/>
        </w:rPr>
      </w:pPr>
    </w:p>
    <w:p w:rsidR="00994295" w:rsidRPr="009D48F9" w:rsidRDefault="00994295" w:rsidP="00994295">
      <w:pPr>
        <w:pStyle w:val="Naslov1"/>
        <w:rPr>
          <w:rFonts w:cstheme="minorHAnsi"/>
          <w:sz w:val="24"/>
          <w:szCs w:val="24"/>
        </w:rPr>
      </w:pPr>
      <w:r w:rsidRPr="009D48F9">
        <w:rPr>
          <w:rFonts w:cstheme="minorHAnsi"/>
          <w:sz w:val="24"/>
          <w:szCs w:val="24"/>
        </w:rPr>
        <w:t>Obvestilo Informacijskemu pooblaščencu</w:t>
      </w:r>
    </w:p>
    <w:p w:rsidR="00994295" w:rsidRPr="009D48F9" w:rsidRDefault="00994295" w:rsidP="00994295">
      <w:pPr>
        <w:rPr>
          <w:rFonts w:cstheme="minorHAnsi"/>
        </w:rPr>
      </w:pPr>
      <w:r>
        <w:rPr>
          <w:rFonts w:cstheme="minorHAnsi"/>
        </w:rPr>
        <w:t>Kadar smo upravljavec osebnih podatkov, moramo o</w:t>
      </w:r>
      <w:r w:rsidRPr="009D48F9">
        <w:rPr>
          <w:rFonts w:cstheme="minorHAnsi"/>
        </w:rPr>
        <w:t xml:space="preserve"> kršitvi obvestiti Informacijskega pooblaščenca </w:t>
      </w:r>
      <w:r w:rsidRPr="009D48F9">
        <w:rPr>
          <w:rFonts w:cstheme="minorHAnsi"/>
          <w:b/>
        </w:rPr>
        <w:t>brez odlašanja, najkasneje pa v 72 urah</w:t>
      </w:r>
      <w:r w:rsidRPr="009D48F9">
        <w:rPr>
          <w:rFonts w:cstheme="minorHAnsi"/>
        </w:rPr>
        <w:t xml:space="preserve"> po zaznani kršitvi</w:t>
      </w:r>
      <w:r>
        <w:rPr>
          <w:rFonts w:cstheme="minorHAnsi"/>
        </w:rPr>
        <w:t xml:space="preserve">. V </w:t>
      </w:r>
      <w:r w:rsidRPr="009D48F9">
        <w:rPr>
          <w:rFonts w:cstheme="minorHAnsi"/>
        </w:rPr>
        <w:t>primeru</w:t>
      </w:r>
      <w:r>
        <w:rPr>
          <w:rFonts w:cstheme="minorHAnsi"/>
        </w:rPr>
        <w:t xml:space="preserve">, </w:t>
      </w:r>
      <w:r w:rsidRPr="009D48F9">
        <w:rPr>
          <w:rFonts w:cstheme="minorHAnsi"/>
        </w:rPr>
        <w:t xml:space="preserve">da </w:t>
      </w:r>
      <w:r>
        <w:rPr>
          <w:rFonts w:cstheme="minorHAnsi"/>
        </w:rPr>
        <w:t>smo</w:t>
      </w:r>
      <w:r w:rsidRPr="009D48F9">
        <w:rPr>
          <w:rFonts w:cstheme="minorHAnsi"/>
        </w:rPr>
        <w:t xml:space="preserve"> v vlogi </w:t>
      </w:r>
      <w:r>
        <w:rPr>
          <w:rFonts w:cstheme="minorHAnsi"/>
        </w:rPr>
        <w:t xml:space="preserve">pogodbenega </w:t>
      </w:r>
      <w:r w:rsidRPr="009D48F9">
        <w:rPr>
          <w:rFonts w:cstheme="minorHAnsi"/>
        </w:rPr>
        <w:t>obdelovalca</w:t>
      </w:r>
      <w:r>
        <w:rPr>
          <w:rFonts w:cstheme="minorHAnsi"/>
        </w:rPr>
        <w:t xml:space="preserve"> in obdelujemo osebne podatke za naročnika</w:t>
      </w:r>
      <w:r w:rsidRPr="009D48F9">
        <w:rPr>
          <w:rFonts w:cstheme="minorHAnsi"/>
        </w:rPr>
        <w:t>, mora</w:t>
      </w:r>
      <w:r>
        <w:rPr>
          <w:rFonts w:cstheme="minorHAnsi"/>
        </w:rPr>
        <w:t>mo</w:t>
      </w:r>
      <w:r w:rsidRPr="009D48F9">
        <w:rPr>
          <w:rFonts w:cstheme="minorHAnsi"/>
        </w:rPr>
        <w:t xml:space="preserve"> v najkrajšem možnem času po zaznani kršitvi o kršitvi obvestiti upravljavca</w:t>
      </w:r>
      <w:r>
        <w:rPr>
          <w:rFonts w:cstheme="minorHAnsi"/>
        </w:rPr>
        <w:t xml:space="preserve"> (naročnika)</w:t>
      </w:r>
      <w:r w:rsidRPr="009D48F9">
        <w:rPr>
          <w:rFonts w:cstheme="minorHAnsi"/>
        </w:rPr>
        <w:t>.</w:t>
      </w:r>
    </w:p>
    <w:p w:rsidR="00994295" w:rsidRPr="009D48F9" w:rsidRDefault="00994295" w:rsidP="00994295">
      <w:pPr>
        <w:rPr>
          <w:rFonts w:cstheme="minorHAnsi"/>
          <w:b/>
        </w:rPr>
      </w:pPr>
    </w:p>
    <w:p w:rsidR="00994295" w:rsidRPr="009D48F9" w:rsidRDefault="00994295" w:rsidP="00994295">
      <w:pPr>
        <w:rPr>
          <w:rFonts w:cstheme="minorHAnsi"/>
        </w:rPr>
      </w:pPr>
      <w:r>
        <w:rPr>
          <w:rFonts w:cstheme="minorHAnsi"/>
        </w:rPr>
        <w:t>Kadar v</w:t>
      </w:r>
      <w:r w:rsidRPr="009D48F9">
        <w:rPr>
          <w:rFonts w:cstheme="minorHAnsi"/>
        </w:rPr>
        <w:t xml:space="preserve"> predvidenem času 72 ur ni mogoče zagotoviti vseh potrebnih informacij o incidentu, kot</w:t>
      </w:r>
      <w:r>
        <w:rPr>
          <w:rFonts w:cstheme="minorHAnsi"/>
        </w:rPr>
        <w:t xml:space="preserve"> to</w:t>
      </w:r>
      <w:r w:rsidRPr="009D48F9">
        <w:rPr>
          <w:rFonts w:cstheme="minorHAnsi"/>
        </w:rPr>
        <w:t xml:space="preserve"> zahteva </w:t>
      </w:r>
      <w:r>
        <w:rPr>
          <w:rFonts w:cstheme="minorHAnsi"/>
        </w:rPr>
        <w:t>Splošna u</w:t>
      </w:r>
      <w:r w:rsidRPr="009D48F9">
        <w:rPr>
          <w:rFonts w:cstheme="minorHAnsi"/>
        </w:rPr>
        <w:t>redba</w:t>
      </w:r>
      <w:r>
        <w:rPr>
          <w:rFonts w:cstheme="minorHAnsi"/>
        </w:rPr>
        <w:t xml:space="preserve"> (GDPR)</w:t>
      </w:r>
      <w:r w:rsidRPr="009D48F9">
        <w:rPr>
          <w:rFonts w:cstheme="minorHAnsi"/>
        </w:rPr>
        <w:t xml:space="preserve">, lahko upravljavec Informacijskemu pooblaščencu obvestilo o kršitvah posreduje po fazah, vendar brez odlašanja. Od </w:t>
      </w:r>
      <w:r>
        <w:rPr>
          <w:rFonts w:cstheme="minorHAnsi"/>
        </w:rPr>
        <w:t xml:space="preserve">nas se  </w:t>
      </w:r>
      <w:r w:rsidRPr="009D48F9">
        <w:rPr>
          <w:rFonts w:cstheme="minorHAnsi"/>
        </w:rPr>
        <w:t>pričakuje, da bo</w:t>
      </w:r>
      <w:r>
        <w:rPr>
          <w:rFonts w:cstheme="minorHAnsi"/>
        </w:rPr>
        <w:t>mo</w:t>
      </w:r>
      <w:r w:rsidRPr="009D48F9">
        <w:rPr>
          <w:rFonts w:cstheme="minorHAnsi"/>
        </w:rPr>
        <w:t xml:space="preserve"> svoje obveznosti v zvezi s preiskovanjem varnostnih incidentov izved</w:t>
      </w:r>
      <w:r>
        <w:rPr>
          <w:rFonts w:cstheme="minorHAnsi"/>
        </w:rPr>
        <w:t xml:space="preserve">li </w:t>
      </w:r>
      <w:r w:rsidRPr="009D48F9">
        <w:rPr>
          <w:rFonts w:cstheme="minorHAnsi"/>
        </w:rPr>
        <w:t xml:space="preserve">prioritetno in hitro. </w:t>
      </w:r>
      <w:r>
        <w:rPr>
          <w:rFonts w:cstheme="minorHAnsi"/>
        </w:rPr>
        <w:t xml:space="preserve">V primeru zamude roka 72 ur moramo </w:t>
      </w:r>
      <w:r w:rsidRPr="009D48F9">
        <w:rPr>
          <w:rFonts w:cstheme="minorHAnsi"/>
        </w:rPr>
        <w:t>razlog za zamudo posebej obrazloži</w:t>
      </w:r>
      <w:r>
        <w:rPr>
          <w:rFonts w:cstheme="minorHAnsi"/>
        </w:rPr>
        <w:t>ti</w:t>
      </w:r>
      <w:r w:rsidRPr="009D48F9">
        <w:rPr>
          <w:rFonts w:cstheme="minorHAnsi"/>
        </w:rPr>
        <w:t>.</w:t>
      </w:r>
    </w:p>
    <w:p w:rsidR="00994295" w:rsidRPr="009D48F9" w:rsidRDefault="00994295" w:rsidP="00994295">
      <w:pPr>
        <w:rPr>
          <w:rFonts w:cstheme="minorHAnsi"/>
          <w:b/>
        </w:rPr>
      </w:pPr>
    </w:p>
    <w:p w:rsidR="00994295" w:rsidRPr="009D48F9" w:rsidRDefault="00994295" w:rsidP="00994295">
      <w:pPr>
        <w:rPr>
          <w:rFonts w:cstheme="minorHAnsi"/>
        </w:rPr>
      </w:pPr>
      <w:r w:rsidRPr="009D48F9">
        <w:rPr>
          <w:rFonts w:cstheme="minorHAnsi"/>
        </w:rPr>
        <w:t>Ob</w:t>
      </w:r>
      <w:r>
        <w:rPr>
          <w:rFonts w:cstheme="minorHAnsi"/>
        </w:rPr>
        <w:t xml:space="preserve">vestilo za Informacijskega pooblaščenca vsebuje </w:t>
      </w:r>
      <w:r w:rsidRPr="009D48F9">
        <w:rPr>
          <w:rFonts w:cstheme="minorHAnsi"/>
        </w:rPr>
        <w:t xml:space="preserve">vsaj naslednje informacije, kot to zahteva </w:t>
      </w:r>
      <w:r>
        <w:rPr>
          <w:rFonts w:cstheme="minorHAnsi"/>
        </w:rPr>
        <w:t>Splošna u</w:t>
      </w:r>
      <w:r w:rsidRPr="009D48F9">
        <w:rPr>
          <w:rFonts w:cstheme="minorHAnsi"/>
        </w:rPr>
        <w:t>redba</w:t>
      </w:r>
      <w:r>
        <w:rPr>
          <w:rFonts w:cstheme="minorHAnsi"/>
        </w:rPr>
        <w:t xml:space="preserve"> (GDPR)</w:t>
      </w:r>
      <w:r w:rsidRPr="009D48F9">
        <w:rPr>
          <w:rFonts w:cstheme="minorHAnsi"/>
        </w:rPr>
        <w:t>:</w:t>
      </w:r>
    </w:p>
    <w:p w:rsidR="00994295" w:rsidRPr="009D48F9" w:rsidRDefault="00994295" w:rsidP="00994295">
      <w:pPr>
        <w:pStyle w:val="Odstavekseznama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o</w:t>
      </w:r>
      <w:r w:rsidRPr="009D48F9">
        <w:rPr>
          <w:rFonts w:cstheme="minorHAnsi"/>
        </w:rPr>
        <w:t>pis vrste kršitve, kategorije in približno število posameznikov, na katere se nanašajo osebni podatki, vrste in približno število evidenc osebnih podatkov</w:t>
      </w:r>
      <w:r>
        <w:rPr>
          <w:rFonts w:cstheme="minorHAnsi"/>
        </w:rPr>
        <w:t>,</w:t>
      </w:r>
      <w:r w:rsidRPr="009D48F9">
        <w:rPr>
          <w:rFonts w:cstheme="minorHAnsi"/>
        </w:rPr>
        <w:t xml:space="preserve"> </w:t>
      </w:r>
    </w:p>
    <w:p w:rsidR="00994295" w:rsidRPr="009D48F9" w:rsidRDefault="00994295" w:rsidP="00994295">
      <w:pPr>
        <w:pStyle w:val="Odstavekseznama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k</w:t>
      </w:r>
      <w:r w:rsidRPr="009D48F9">
        <w:rPr>
          <w:rFonts w:cstheme="minorHAnsi"/>
        </w:rPr>
        <w:t>ontaktne podatke pooblaščene osebe za varstvo podatkov</w:t>
      </w:r>
      <w:r>
        <w:rPr>
          <w:rFonts w:cstheme="minorHAnsi"/>
        </w:rPr>
        <w:t>,</w:t>
      </w:r>
    </w:p>
    <w:p w:rsidR="00994295" w:rsidRPr="009D48F9" w:rsidRDefault="00994295" w:rsidP="00994295">
      <w:pPr>
        <w:pStyle w:val="Odstavekseznama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o</w:t>
      </w:r>
      <w:r w:rsidRPr="009D48F9">
        <w:rPr>
          <w:rFonts w:cstheme="minorHAnsi"/>
        </w:rPr>
        <w:t>pis verjetnih posledic kršitve varstva osebnih podatkov</w:t>
      </w:r>
      <w:r>
        <w:rPr>
          <w:rFonts w:cstheme="minorHAnsi"/>
        </w:rPr>
        <w:t>,</w:t>
      </w:r>
    </w:p>
    <w:p w:rsidR="00994295" w:rsidRDefault="00994295" w:rsidP="00994295">
      <w:pPr>
        <w:pStyle w:val="Odstavekseznama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o</w:t>
      </w:r>
      <w:r w:rsidRPr="009D48F9">
        <w:rPr>
          <w:rFonts w:cstheme="minorHAnsi"/>
        </w:rPr>
        <w:t>pis ukrepov, ki jih je upravljavec sprejel</w:t>
      </w:r>
      <w:r>
        <w:rPr>
          <w:rFonts w:cstheme="minorHAnsi"/>
        </w:rPr>
        <w:t>,</w:t>
      </w:r>
      <w:r w:rsidRPr="009D48F9">
        <w:rPr>
          <w:rFonts w:cstheme="minorHAnsi"/>
        </w:rPr>
        <w:t xml:space="preserve"> ali predvidenih ukrepov za ublažitev tveganj za kršitve.</w:t>
      </w:r>
    </w:p>
    <w:p w:rsidR="00994295" w:rsidRDefault="00994295" w:rsidP="00994295">
      <w:pPr>
        <w:rPr>
          <w:rFonts w:cstheme="minorHAnsi"/>
        </w:rPr>
      </w:pPr>
    </w:p>
    <w:p w:rsidR="00994295" w:rsidRPr="00421CDA" w:rsidRDefault="00994295" w:rsidP="00994295">
      <w:pPr>
        <w:rPr>
          <w:rFonts w:cstheme="minorHAnsi"/>
        </w:rPr>
      </w:pPr>
      <w:r>
        <w:rPr>
          <w:rFonts w:cstheme="minorHAnsi"/>
        </w:rPr>
        <w:t>Obvestilo lahko vsebuje tudi druge pomembne informacije.</w:t>
      </w:r>
    </w:p>
    <w:p w:rsidR="00994295" w:rsidRPr="009D48F9" w:rsidRDefault="00994295" w:rsidP="00994295">
      <w:pPr>
        <w:pStyle w:val="Naslov1"/>
        <w:rPr>
          <w:rFonts w:cstheme="minorHAnsi"/>
          <w:sz w:val="24"/>
          <w:szCs w:val="24"/>
        </w:rPr>
      </w:pPr>
      <w:r w:rsidRPr="009D48F9">
        <w:rPr>
          <w:rFonts w:cstheme="minorHAnsi"/>
          <w:sz w:val="24"/>
          <w:szCs w:val="24"/>
        </w:rPr>
        <w:t>Obvestilo posameznikom</w:t>
      </w:r>
    </w:p>
    <w:p w:rsidR="00994295" w:rsidRDefault="00994295" w:rsidP="00994295">
      <w:pPr>
        <w:rPr>
          <w:rFonts w:cstheme="minorHAnsi"/>
        </w:rPr>
      </w:pPr>
      <w:r w:rsidRPr="009D48F9">
        <w:rPr>
          <w:rFonts w:cstheme="minorHAnsi"/>
        </w:rPr>
        <w:t xml:space="preserve">Kadar je verjetno, da kršitev varstva osebnih podatkov povzroči </w:t>
      </w:r>
      <w:r w:rsidRPr="009D48F9">
        <w:rPr>
          <w:rFonts w:cstheme="minorHAnsi"/>
          <w:b/>
        </w:rPr>
        <w:t>veliko tveganje za pravice in svoboščine posameznikov</w:t>
      </w:r>
      <w:r w:rsidRPr="009D48F9">
        <w:rPr>
          <w:rFonts w:cstheme="minorHAnsi"/>
        </w:rPr>
        <w:t xml:space="preserve">, </w:t>
      </w:r>
      <w:r>
        <w:rPr>
          <w:rFonts w:cstheme="minorHAnsi"/>
        </w:rPr>
        <w:t>Splošna u</w:t>
      </w:r>
      <w:r w:rsidRPr="009D48F9">
        <w:rPr>
          <w:rFonts w:cstheme="minorHAnsi"/>
        </w:rPr>
        <w:t>redba</w:t>
      </w:r>
      <w:r>
        <w:rPr>
          <w:rFonts w:cstheme="minorHAnsi"/>
        </w:rPr>
        <w:t xml:space="preserve"> (GDPR)</w:t>
      </w:r>
      <w:r w:rsidRPr="009D48F9">
        <w:rPr>
          <w:rFonts w:cstheme="minorHAnsi"/>
        </w:rPr>
        <w:t xml:space="preserve"> zahteva, da o kršitvi neposredno </w:t>
      </w:r>
      <w:r>
        <w:rPr>
          <w:rFonts w:cstheme="minorHAnsi"/>
        </w:rPr>
        <w:t xml:space="preserve">in brez odlašanja </w:t>
      </w:r>
      <w:r w:rsidRPr="009D48F9">
        <w:rPr>
          <w:rFonts w:cstheme="minorHAnsi"/>
        </w:rPr>
        <w:t>obvesti</w:t>
      </w:r>
      <w:r>
        <w:rPr>
          <w:rFonts w:cstheme="minorHAnsi"/>
        </w:rPr>
        <w:t>mo</w:t>
      </w:r>
      <w:r w:rsidRPr="009D48F9">
        <w:rPr>
          <w:rFonts w:cstheme="minorHAnsi"/>
        </w:rPr>
        <w:t xml:space="preserve"> zadevne posameznike</w:t>
      </w:r>
      <w:r>
        <w:rPr>
          <w:rFonts w:cstheme="minorHAnsi"/>
        </w:rPr>
        <w:t xml:space="preserve">.  </w:t>
      </w:r>
    </w:p>
    <w:p w:rsidR="00994295" w:rsidRDefault="00994295" w:rsidP="00994295">
      <w:pPr>
        <w:rPr>
          <w:rFonts w:cstheme="minorHAnsi"/>
        </w:rPr>
      </w:pPr>
    </w:p>
    <w:p w:rsidR="00994295" w:rsidRPr="009D48F9" w:rsidRDefault="00994295" w:rsidP="00994295">
      <w:pPr>
        <w:rPr>
          <w:rFonts w:cstheme="minorHAnsi"/>
        </w:rPr>
      </w:pPr>
      <w:r>
        <w:rPr>
          <w:rFonts w:cstheme="minorHAnsi"/>
        </w:rPr>
        <w:t xml:space="preserve">Pred odločitvijo o obveščanju posameznikov bomo preučili mnenja in smernice Informacijskega pooblaščenca RS. </w:t>
      </w:r>
    </w:p>
    <w:p w:rsidR="00994295" w:rsidRPr="009D48F9" w:rsidRDefault="00994295" w:rsidP="00994295">
      <w:pPr>
        <w:rPr>
          <w:rFonts w:cstheme="minorHAnsi"/>
        </w:rPr>
      </w:pPr>
    </w:p>
    <w:p w:rsidR="00994295" w:rsidRPr="009D48F9" w:rsidRDefault="00994295" w:rsidP="00994295">
      <w:pPr>
        <w:rPr>
          <w:rFonts w:cstheme="minorHAnsi"/>
        </w:rPr>
      </w:pPr>
      <w:r w:rsidRPr="009D48F9">
        <w:rPr>
          <w:rFonts w:cstheme="minorHAnsi"/>
        </w:rPr>
        <w:t xml:space="preserve">Samo </w:t>
      </w:r>
      <w:r w:rsidRPr="009D48F9">
        <w:rPr>
          <w:rFonts w:cstheme="minorHAnsi"/>
          <w:b/>
        </w:rPr>
        <w:t>obvestilo posameznikom</w:t>
      </w:r>
      <w:r w:rsidRPr="009D48F9">
        <w:rPr>
          <w:rFonts w:cstheme="minorHAnsi"/>
        </w:rPr>
        <w:t xml:space="preserve"> mora v jasnem in preprostem jeziku vsebovati vsaj:  </w:t>
      </w:r>
    </w:p>
    <w:p w:rsidR="00994295" w:rsidRPr="009D48F9" w:rsidRDefault="00994295" w:rsidP="00994295">
      <w:pPr>
        <w:pStyle w:val="Odstavekseznama"/>
        <w:numPr>
          <w:ilvl w:val="0"/>
          <w:numId w:val="6"/>
        </w:numPr>
        <w:jc w:val="both"/>
        <w:rPr>
          <w:rFonts w:cstheme="minorHAnsi"/>
        </w:rPr>
      </w:pPr>
      <w:r w:rsidRPr="009D48F9">
        <w:rPr>
          <w:rFonts w:cstheme="minorHAnsi"/>
        </w:rPr>
        <w:lastRenderedPageBreak/>
        <w:t>kontaktne podatke pooblaščene osebe (ali druge kontaktne osebe), pri kateri lahko posameznik prejme več informacij oziroma pojasnil o kršitvi,</w:t>
      </w:r>
    </w:p>
    <w:p w:rsidR="00994295" w:rsidRPr="009D48F9" w:rsidRDefault="00994295" w:rsidP="00994295">
      <w:pPr>
        <w:pStyle w:val="Odstavekseznama"/>
        <w:numPr>
          <w:ilvl w:val="0"/>
          <w:numId w:val="6"/>
        </w:numPr>
        <w:jc w:val="both"/>
        <w:rPr>
          <w:rFonts w:cstheme="minorHAnsi"/>
        </w:rPr>
      </w:pPr>
      <w:r w:rsidRPr="009D48F9">
        <w:rPr>
          <w:rFonts w:cstheme="minorHAnsi"/>
        </w:rPr>
        <w:t>informacijo o posledicah,</w:t>
      </w:r>
    </w:p>
    <w:p w:rsidR="00994295" w:rsidRPr="009D48F9" w:rsidRDefault="00994295" w:rsidP="00994295">
      <w:pPr>
        <w:pStyle w:val="Odstavekseznama"/>
        <w:numPr>
          <w:ilvl w:val="0"/>
          <w:numId w:val="6"/>
        </w:numPr>
        <w:jc w:val="both"/>
        <w:rPr>
          <w:rFonts w:cstheme="minorHAnsi"/>
        </w:rPr>
      </w:pPr>
      <w:r w:rsidRPr="009D48F9">
        <w:rPr>
          <w:rFonts w:cstheme="minorHAnsi"/>
        </w:rPr>
        <w:t>informacijo o sprejetih ali predlaganih ukrepih in</w:t>
      </w:r>
      <w:r>
        <w:rPr>
          <w:rFonts w:cstheme="minorHAnsi"/>
        </w:rPr>
        <w:t>,</w:t>
      </w:r>
      <w:r w:rsidRPr="009D48F9">
        <w:rPr>
          <w:rFonts w:cstheme="minorHAnsi"/>
        </w:rPr>
        <w:t xml:space="preserve"> kjer je to mogoče, dodatna pojasnila posameznikom, kako lahko sami zmanjšajo tveganje za nastanek posledic.</w:t>
      </w:r>
    </w:p>
    <w:p w:rsidR="00994295" w:rsidRPr="009D48F9" w:rsidRDefault="00994295" w:rsidP="00994295">
      <w:pPr>
        <w:pStyle w:val="Naslov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Evidenca varnostnih incidentov</w:t>
      </w:r>
    </w:p>
    <w:p w:rsidR="00994295" w:rsidRPr="009D48F9" w:rsidRDefault="00994295" w:rsidP="00994295">
      <w:pPr>
        <w:rPr>
          <w:rFonts w:cstheme="minorHAnsi"/>
        </w:rPr>
      </w:pPr>
      <w:r>
        <w:rPr>
          <w:rFonts w:cstheme="minorHAnsi"/>
        </w:rPr>
        <w:t xml:space="preserve">Vodili bomo posebno evidenco varnostih kršitev in spremljajočo dokumentacijo, tudi takšnih kršitev, ki niso </w:t>
      </w:r>
      <w:r w:rsidRPr="009D48F9">
        <w:rPr>
          <w:rFonts w:cstheme="minorHAnsi"/>
        </w:rPr>
        <w:t xml:space="preserve"> bile sporočene nadzornemu organu ali posameznikom.</w:t>
      </w:r>
    </w:p>
    <w:p w:rsidR="00994295" w:rsidRPr="009D48F9" w:rsidRDefault="00994295" w:rsidP="00994295">
      <w:pPr>
        <w:rPr>
          <w:rFonts w:cstheme="minorHAnsi"/>
        </w:rPr>
      </w:pPr>
    </w:p>
    <w:p w:rsidR="00994295" w:rsidRPr="009D48F9" w:rsidRDefault="00994295" w:rsidP="00994295">
      <w:pPr>
        <w:rPr>
          <w:rFonts w:cstheme="minorHAnsi"/>
        </w:rPr>
      </w:pPr>
      <w:r w:rsidRPr="009D48F9">
        <w:rPr>
          <w:rFonts w:cstheme="minorHAnsi"/>
        </w:rPr>
        <w:t>Seznam obvestil o kršitvah naj vsebuje vsaj naslednje podatke:</w:t>
      </w:r>
    </w:p>
    <w:p w:rsidR="00994295" w:rsidRPr="009D48F9" w:rsidRDefault="00994295" w:rsidP="00994295">
      <w:pPr>
        <w:pStyle w:val="Odstavekseznama"/>
        <w:numPr>
          <w:ilvl w:val="0"/>
          <w:numId w:val="5"/>
        </w:numPr>
        <w:jc w:val="both"/>
        <w:rPr>
          <w:rFonts w:cstheme="minorHAnsi"/>
          <w:b/>
        </w:rPr>
      </w:pPr>
      <w:r>
        <w:rPr>
          <w:rFonts w:cstheme="minorHAnsi"/>
        </w:rPr>
        <w:t>d</w:t>
      </w:r>
      <w:r w:rsidRPr="009D48F9">
        <w:rPr>
          <w:rFonts w:cstheme="minorHAnsi"/>
        </w:rPr>
        <w:t>atum kršitve</w:t>
      </w:r>
      <w:r>
        <w:rPr>
          <w:rFonts w:cstheme="minorHAnsi"/>
        </w:rPr>
        <w:t>,</w:t>
      </w:r>
    </w:p>
    <w:p w:rsidR="00994295" w:rsidRPr="009D48F9" w:rsidRDefault="00994295" w:rsidP="00994295">
      <w:pPr>
        <w:pStyle w:val="Odstavekseznama"/>
        <w:numPr>
          <w:ilvl w:val="0"/>
          <w:numId w:val="5"/>
        </w:numPr>
        <w:jc w:val="both"/>
        <w:rPr>
          <w:rFonts w:cstheme="minorHAnsi"/>
          <w:b/>
        </w:rPr>
      </w:pPr>
      <w:r>
        <w:rPr>
          <w:rFonts w:cstheme="minorHAnsi"/>
        </w:rPr>
        <w:t>d</w:t>
      </w:r>
      <w:r w:rsidRPr="009D48F9">
        <w:rPr>
          <w:rFonts w:cstheme="minorHAnsi"/>
        </w:rPr>
        <w:t>atum seznanitve s kršitvijo</w:t>
      </w:r>
      <w:r>
        <w:rPr>
          <w:rFonts w:cstheme="minorHAnsi"/>
        </w:rPr>
        <w:t>,</w:t>
      </w:r>
    </w:p>
    <w:p w:rsidR="00994295" w:rsidRPr="009D48F9" w:rsidRDefault="00994295" w:rsidP="00994295">
      <w:pPr>
        <w:pStyle w:val="Odstavekseznama"/>
        <w:numPr>
          <w:ilvl w:val="0"/>
          <w:numId w:val="5"/>
        </w:numPr>
        <w:jc w:val="both"/>
        <w:rPr>
          <w:rFonts w:cstheme="minorHAnsi"/>
          <w:b/>
        </w:rPr>
      </w:pPr>
      <w:r>
        <w:rPr>
          <w:rFonts w:cstheme="minorHAnsi"/>
        </w:rPr>
        <w:t>d</w:t>
      </w:r>
      <w:r w:rsidRPr="009D48F9">
        <w:rPr>
          <w:rFonts w:cstheme="minorHAnsi"/>
        </w:rPr>
        <w:t>atum obvestila Informacijskemu pooblaščencu</w:t>
      </w:r>
      <w:r>
        <w:rPr>
          <w:rFonts w:cstheme="minorHAnsi"/>
        </w:rPr>
        <w:t xml:space="preserve"> (v kolikor je bilo uradno obvestilo potrebno),</w:t>
      </w:r>
    </w:p>
    <w:p w:rsidR="00994295" w:rsidRPr="009D48F9" w:rsidRDefault="00994295" w:rsidP="00994295">
      <w:pPr>
        <w:pStyle w:val="Odstavekseznama"/>
        <w:numPr>
          <w:ilvl w:val="0"/>
          <w:numId w:val="5"/>
        </w:numPr>
        <w:jc w:val="both"/>
        <w:rPr>
          <w:rFonts w:cstheme="minorHAnsi"/>
          <w:b/>
        </w:rPr>
      </w:pPr>
      <w:r>
        <w:rPr>
          <w:rFonts w:cstheme="minorHAnsi"/>
        </w:rPr>
        <w:t>i</w:t>
      </w:r>
      <w:r w:rsidRPr="009D48F9">
        <w:rPr>
          <w:rFonts w:cstheme="minorHAnsi"/>
        </w:rPr>
        <w:t>nterna številka dokumenta / obvestila</w:t>
      </w:r>
      <w:r>
        <w:rPr>
          <w:rFonts w:cstheme="minorHAnsi"/>
        </w:rPr>
        <w:t xml:space="preserve"> (če obstaja),</w:t>
      </w:r>
    </w:p>
    <w:p w:rsidR="00994295" w:rsidRPr="009D48F9" w:rsidRDefault="00994295" w:rsidP="00994295">
      <w:pPr>
        <w:pStyle w:val="Odstavekseznama"/>
        <w:numPr>
          <w:ilvl w:val="0"/>
          <w:numId w:val="5"/>
        </w:numPr>
        <w:jc w:val="both"/>
        <w:rPr>
          <w:rFonts w:cstheme="minorHAnsi"/>
          <w:b/>
        </w:rPr>
      </w:pPr>
      <w:r>
        <w:rPr>
          <w:rFonts w:cstheme="minorHAnsi"/>
        </w:rPr>
        <w:t>k</w:t>
      </w:r>
      <w:r w:rsidRPr="009D48F9">
        <w:rPr>
          <w:rFonts w:cstheme="minorHAnsi"/>
        </w:rPr>
        <w:t>ratek opis kršitve</w:t>
      </w:r>
      <w:r>
        <w:rPr>
          <w:rFonts w:cstheme="minorHAnsi"/>
        </w:rPr>
        <w:t>,</w:t>
      </w:r>
    </w:p>
    <w:p w:rsidR="00994295" w:rsidRPr="009D48F9" w:rsidRDefault="00994295" w:rsidP="00994295">
      <w:pPr>
        <w:pStyle w:val="Odstavekseznama"/>
        <w:numPr>
          <w:ilvl w:val="0"/>
          <w:numId w:val="5"/>
        </w:numPr>
        <w:jc w:val="both"/>
        <w:rPr>
          <w:rFonts w:cstheme="minorHAnsi"/>
          <w:b/>
        </w:rPr>
      </w:pPr>
      <w:r>
        <w:rPr>
          <w:rFonts w:cstheme="minorHAnsi"/>
        </w:rPr>
        <w:t>o</w:t>
      </w:r>
      <w:r w:rsidRPr="009D48F9">
        <w:rPr>
          <w:rFonts w:cstheme="minorHAnsi"/>
        </w:rPr>
        <w:t>pis ukrepov</w:t>
      </w:r>
      <w:r>
        <w:rPr>
          <w:rFonts w:cstheme="minorHAnsi"/>
        </w:rPr>
        <w:t>.</w:t>
      </w:r>
    </w:p>
    <w:p w:rsidR="00994295" w:rsidRPr="009D48F9" w:rsidRDefault="00994295" w:rsidP="00994295">
      <w:pPr>
        <w:pStyle w:val="Naslov1"/>
        <w:rPr>
          <w:rFonts w:cstheme="minorHAnsi"/>
          <w:sz w:val="24"/>
          <w:szCs w:val="24"/>
        </w:rPr>
      </w:pPr>
      <w:r w:rsidRPr="009D48F9">
        <w:rPr>
          <w:rFonts w:cstheme="minorHAnsi"/>
          <w:sz w:val="24"/>
          <w:szCs w:val="24"/>
        </w:rPr>
        <w:t xml:space="preserve">Neukrepanje </w:t>
      </w:r>
      <w:r>
        <w:rPr>
          <w:rFonts w:cstheme="minorHAnsi"/>
          <w:sz w:val="24"/>
          <w:szCs w:val="24"/>
        </w:rPr>
        <w:t>o</w:t>
      </w:r>
      <w:r w:rsidRPr="009D48F9">
        <w:rPr>
          <w:rFonts w:cstheme="minorHAnsi"/>
          <w:sz w:val="24"/>
          <w:szCs w:val="24"/>
        </w:rPr>
        <w:t xml:space="preserve">b </w:t>
      </w:r>
      <w:r>
        <w:rPr>
          <w:rFonts w:cstheme="minorHAnsi"/>
          <w:sz w:val="24"/>
          <w:szCs w:val="24"/>
        </w:rPr>
        <w:t>z</w:t>
      </w:r>
      <w:r w:rsidRPr="009D48F9">
        <w:rPr>
          <w:rFonts w:cstheme="minorHAnsi"/>
          <w:sz w:val="24"/>
          <w:szCs w:val="24"/>
        </w:rPr>
        <w:t xml:space="preserve">aznani </w:t>
      </w:r>
      <w:r>
        <w:rPr>
          <w:rFonts w:cstheme="minorHAnsi"/>
          <w:sz w:val="24"/>
          <w:szCs w:val="24"/>
        </w:rPr>
        <w:t>k</w:t>
      </w:r>
      <w:r w:rsidRPr="009D48F9">
        <w:rPr>
          <w:rFonts w:cstheme="minorHAnsi"/>
          <w:sz w:val="24"/>
          <w:szCs w:val="24"/>
        </w:rPr>
        <w:t>ršitvi</w:t>
      </w:r>
    </w:p>
    <w:p w:rsidR="00994295" w:rsidRDefault="00994295" w:rsidP="00994295">
      <w:pPr>
        <w:rPr>
          <w:rFonts w:cstheme="minorHAnsi"/>
        </w:rPr>
      </w:pPr>
      <w:r>
        <w:rPr>
          <w:rFonts w:cstheme="minorHAnsi"/>
        </w:rPr>
        <w:t>N</w:t>
      </w:r>
      <w:r w:rsidRPr="009D48F9">
        <w:rPr>
          <w:rFonts w:cstheme="minorHAnsi"/>
        </w:rPr>
        <w:t>eukrepanje ob zazna</w:t>
      </w:r>
      <w:r>
        <w:rPr>
          <w:rFonts w:cstheme="minorHAnsi"/>
        </w:rPr>
        <w:t xml:space="preserve">ni kršitvi </w:t>
      </w:r>
      <w:r w:rsidRPr="009D48F9">
        <w:rPr>
          <w:rFonts w:cstheme="minorHAnsi"/>
        </w:rPr>
        <w:t xml:space="preserve">varstva osebnih podatkov in </w:t>
      </w:r>
      <w:r>
        <w:rPr>
          <w:rFonts w:cstheme="minorHAnsi"/>
        </w:rPr>
        <w:t>neupravičena opustitev obvestila</w:t>
      </w:r>
      <w:r w:rsidRPr="009D48F9">
        <w:rPr>
          <w:rFonts w:cstheme="minorHAnsi"/>
        </w:rPr>
        <w:t xml:space="preserve"> </w:t>
      </w:r>
      <w:r>
        <w:rPr>
          <w:rFonts w:cstheme="minorHAnsi"/>
        </w:rPr>
        <w:t xml:space="preserve">Informacijskemu pooblaščencu RS </w:t>
      </w:r>
      <w:r w:rsidRPr="009D48F9">
        <w:rPr>
          <w:rFonts w:cstheme="minorHAnsi"/>
        </w:rPr>
        <w:t xml:space="preserve">nadzornega organa, ko je to potrebno, predstavlja samostojno kršitev po </w:t>
      </w:r>
      <w:r>
        <w:rPr>
          <w:rFonts w:cstheme="minorHAnsi"/>
        </w:rPr>
        <w:t>Splošni u</w:t>
      </w:r>
      <w:r w:rsidRPr="009D48F9">
        <w:rPr>
          <w:rFonts w:cstheme="minorHAnsi"/>
        </w:rPr>
        <w:t>redbi</w:t>
      </w:r>
      <w:r>
        <w:rPr>
          <w:rFonts w:cstheme="minorHAnsi"/>
        </w:rPr>
        <w:t xml:space="preserve"> (GDPR) in Zakonu o varstvu osebnih podatkov ZVOP-2</w:t>
      </w:r>
      <w:r w:rsidRPr="009D48F9">
        <w:rPr>
          <w:rFonts w:cstheme="minorHAnsi"/>
        </w:rPr>
        <w:t>, za katero je predpisana globa</w:t>
      </w:r>
      <w:r>
        <w:rPr>
          <w:rFonts w:cstheme="minorHAnsi"/>
        </w:rPr>
        <w:t xml:space="preserve">. </w:t>
      </w:r>
    </w:p>
    <w:p w:rsidR="00994295" w:rsidRPr="00885777" w:rsidRDefault="00994295" w:rsidP="00994295">
      <w:pPr>
        <w:rPr>
          <w:rFonts w:cstheme="minorHAnsi"/>
          <w:i/>
          <w:iCs/>
        </w:rPr>
      </w:pPr>
    </w:p>
    <w:p w:rsidR="00994295" w:rsidRPr="00FE7ED7" w:rsidRDefault="00994295" w:rsidP="00994295">
      <w:pPr>
        <w:pStyle w:val="Naslov1"/>
        <w:rPr>
          <w:rFonts w:cstheme="minorHAnsi"/>
          <w:sz w:val="24"/>
          <w:szCs w:val="24"/>
        </w:rPr>
      </w:pPr>
      <w:r w:rsidRPr="00FE7ED7">
        <w:rPr>
          <w:rFonts w:cstheme="minorHAnsi"/>
          <w:sz w:val="24"/>
          <w:szCs w:val="24"/>
        </w:rPr>
        <w:t xml:space="preserve">Obveščanje pooblaščene osebe za varstvo podatkov </w:t>
      </w:r>
    </w:p>
    <w:p w:rsidR="00994295" w:rsidRPr="00FE7ED7" w:rsidRDefault="00994295" w:rsidP="00994295">
      <w:pPr>
        <w:rPr>
          <w:rFonts w:cstheme="minorHAnsi"/>
        </w:rPr>
      </w:pPr>
      <w:r w:rsidRPr="00FE7ED7">
        <w:rPr>
          <w:rFonts w:cstheme="minorHAnsi"/>
        </w:rPr>
        <w:t xml:space="preserve">Vodstvo in/ali kontaktna oseba </w:t>
      </w:r>
      <w:r w:rsidRPr="00FE7ED7">
        <w:rPr>
          <w:rFonts w:cstheme="minorHAnsi"/>
          <w:b/>
          <w:bCs/>
        </w:rPr>
        <w:t>nemudoma</w:t>
      </w:r>
      <w:r w:rsidRPr="00FE7ED7">
        <w:rPr>
          <w:rFonts w:cstheme="minorHAnsi"/>
          <w:b/>
        </w:rPr>
        <w:t xml:space="preserve"> pošlje obvestilo o zaznani kršitvi pooblaščeni osebi za varstvo podatkov</w:t>
      </w:r>
      <w:r w:rsidRPr="00FE7ED7">
        <w:rPr>
          <w:rFonts w:cstheme="minorHAnsi"/>
        </w:rPr>
        <w:t xml:space="preserve">. </w:t>
      </w:r>
    </w:p>
    <w:p w:rsidR="00994295" w:rsidRPr="00FE7ED7" w:rsidRDefault="00994295" w:rsidP="00994295">
      <w:pPr>
        <w:rPr>
          <w:rFonts w:cstheme="minorHAnsi"/>
        </w:rPr>
      </w:pPr>
    </w:p>
    <w:p w:rsidR="00994295" w:rsidRDefault="00994295" w:rsidP="00994295">
      <w:pPr>
        <w:rPr>
          <w:rFonts w:cstheme="minorHAnsi"/>
        </w:rPr>
      </w:pPr>
      <w:r w:rsidRPr="00FE7ED7">
        <w:rPr>
          <w:rFonts w:cstheme="minorHAnsi"/>
        </w:rPr>
        <w:t>V skladu s Splošno uredbo (GDPR)  pooblaščena oseba sodeluje z Informacijskim pooblaščencem RS ter deluje kot kontaktna točka za nadzorni organ pri vprašanjih v zvezi z obdelavo.</w:t>
      </w:r>
      <w:r w:rsidRPr="009D48F9">
        <w:rPr>
          <w:rFonts w:cstheme="minorHAnsi"/>
        </w:rPr>
        <w:t xml:space="preserve"> </w:t>
      </w:r>
    </w:p>
    <w:p w:rsidR="00994295" w:rsidRDefault="00994295" w:rsidP="00994295">
      <w:pPr>
        <w:rPr>
          <w:rFonts w:cstheme="minorHAnsi"/>
        </w:rPr>
      </w:pPr>
    </w:p>
    <w:p w:rsidR="00994295" w:rsidRPr="00C9710C" w:rsidRDefault="00994295" w:rsidP="00994295">
      <w:pPr>
        <w:pStyle w:val="Naslov1"/>
        <w:rPr>
          <w:rFonts w:cstheme="minorHAnsi"/>
          <w:sz w:val="24"/>
          <w:szCs w:val="24"/>
        </w:rPr>
      </w:pPr>
      <w:r w:rsidRPr="00C9710C">
        <w:rPr>
          <w:rFonts w:cstheme="minorHAnsi"/>
          <w:sz w:val="24"/>
          <w:szCs w:val="24"/>
        </w:rPr>
        <w:t>Končna določba</w:t>
      </w:r>
    </w:p>
    <w:p w:rsidR="00994295" w:rsidRDefault="00994295" w:rsidP="00994295">
      <w:pPr>
        <w:rPr>
          <w:lang w:eastAsia="ko-KR"/>
        </w:rPr>
      </w:pPr>
      <w:r>
        <w:rPr>
          <w:lang w:eastAsia="ko-KR"/>
        </w:rPr>
        <w:t>To navodilo je obvezno za vse zaposlene in se uporablja od ____dne_______ dalje.</w:t>
      </w:r>
    </w:p>
    <w:p w:rsidR="00994295" w:rsidRPr="00C9710C" w:rsidRDefault="00994295" w:rsidP="00994295">
      <w:pPr>
        <w:rPr>
          <w:lang w:eastAsia="ko-KR"/>
        </w:rPr>
      </w:pPr>
    </w:p>
    <w:p w:rsidR="00994295" w:rsidRDefault="00994295" w:rsidP="00994295">
      <w:pPr>
        <w:rPr>
          <w:rFonts w:cstheme="minorHAnsi"/>
        </w:rPr>
      </w:pPr>
    </w:p>
    <w:p w:rsidR="00994295" w:rsidRPr="00A07EBC" w:rsidRDefault="00994295" w:rsidP="00994295">
      <w:pPr>
        <w:rPr>
          <w:rFonts w:ascii="Calibri" w:hAnsi="Calibri" w:cs="Calibri"/>
          <w:szCs w:val="24"/>
        </w:rPr>
      </w:pPr>
    </w:p>
    <w:p w:rsidR="00994295" w:rsidRPr="00FE7ED7" w:rsidRDefault="00994295" w:rsidP="00994295">
      <w:pPr>
        <w:rPr>
          <w:rFonts w:ascii="Calibri" w:hAnsi="Calibri" w:cs="Calibri"/>
          <w:szCs w:val="24"/>
        </w:rPr>
      </w:pPr>
      <w:r w:rsidRPr="00FE7ED7">
        <w:rPr>
          <w:rFonts w:ascii="Calibri" w:hAnsi="Calibri" w:cs="Calibri"/>
          <w:szCs w:val="24"/>
        </w:rPr>
        <w:t>V________________, dne___________</w:t>
      </w:r>
      <w:r w:rsidRPr="00FE7ED7">
        <w:rPr>
          <w:rFonts w:ascii="Calibri" w:hAnsi="Calibri" w:cs="Calibri"/>
          <w:szCs w:val="24"/>
        </w:rPr>
        <w:tab/>
      </w:r>
      <w:r w:rsidRPr="00FE7ED7">
        <w:rPr>
          <w:rFonts w:ascii="Calibri" w:hAnsi="Calibri" w:cs="Calibri"/>
          <w:szCs w:val="24"/>
        </w:rPr>
        <w:tab/>
      </w:r>
      <w:r w:rsidRPr="00FE7ED7">
        <w:rPr>
          <w:rFonts w:ascii="Calibri" w:hAnsi="Calibri" w:cs="Calibri"/>
          <w:szCs w:val="24"/>
        </w:rPr>
        <w:tab/>
        <w:t xml:space="preserve">Odgovorna oseba organizacije: </w:t>
      </w:r>
    </w:p>
    <w:p w:rsidR="00994295" w:rsidRPr="00FE7ED7" w:rsidRDefault="00994295" w:rsidP="00994295">
      <w:pPr>
        <w:rPr>
          <w:rFonts w:ascii="Calibri" w:hAnsi="Calibri" w:cs="Calibri"/>
          <w:szCs w:val="24"/>
        </w:rPr>
      </w:pPr>
      <w:r w:rsidRPr="00FE7ED7">
        <w:rPr>
          <w:rFonts w:ascii="Calibri" w:hAnsi="Calibri" w:cs="Calibri"/>
          <w:szCs w:val="24"/>
        </w:rPr>
        <w:t xml:space="preserve">                                                                                                    Zdenka Ekselenski, ravnateljica</w:t>
      </w:r>
    </w:p>
    <w:p w:rsidR="00994295" w:rsidRPr="00FE7ED7" w:rsidRDefault="00994295" w:rsidP="00994295">
      <w:pPr>
        <w:rPr>
          <w:rFonts w:ascii="Calibri" w:hAnsi="Calibri" w:cs="Calibri"/>
          <w:szCs w:val="24"/>
        </w:rPr>
      </w:pPr>
      <w:r w:rsidRPr="00FE7ED7">
        <w:rPr>
          <w:rFonts w:ascii="Calibri" w:hAnsi="Calibri" w:cs="Calibri"/>
          <w:szCs w:val="24"/>
        </w:rPr>
        <w:tab/>
      </w:r>
      <w:r w:rsidRPr="00FE7ED7">
        <w:rPr>
          <w:rFonts w:ascii="Calibri" w:hAnsi="Calibri" w:cs="Calibri"/>
          <w:szCs w:val="24"/>
        </w:rPr>
        <w:tab/>
      </w:r>
      <w:r w:rsidRPr="00FE7ED7">
        <w:rPr>
          <w:rFonts w:ascii="Calibri" w:hAnsi="Calibri" w:cs="Calibri"/>
          <w:szCs w:val="24"/>
        </w:rPr>
        <w:tab/>
      </w:r>
      <w:r w:rsidRPr="00FE7ED7">
        <w:rPr>
          <w:rFonts w:ascii="Calibri" w:hAnsi="Calibri" w:cs="Calibri"/>
          <w:szCs w:val="24"/>
        </w:rPr>
        <w:tab/>
      </w:r>
      <w:r w:rsidRPr="00FE7ED7">
        <w:rPr>
          <w:rFonts w:ascii="Calibri" w:hAnsi="Calibri" w:cs="Calibri"/>
          <w:szCs w:val="24"/>
        </w:rPr>
        <w:tab/>
      </w:r>
      <w:r w:rsidRPr="00FE7ED7">
        <w:rPr>
          <w:rFonts w:ascii="Calibri" w:hAnsi="Calibri" w:cs="Calibri"/>
          <w:szCs w:val="24"/>
        </w:rPr>
        <w:tab/>
      </w:r>
      <w:r w:rsidRPr="00FE7ED7">
        <w:rPr>
          <w:rFonts w:ascii="Calibri" w:hAnsi="Calibri" w:cs="Calibri"/>
          <w:szCs w:val="24"/>
        </w:rPr>
        <w:tab/>
      </w:r>
      <w:r w:rsidRPr="00FE7ED7">
        <w:rPr>
          <w:rFonts w:ascii="Calibri" w:hAnsi="Calibri" w:cs="Calibri"/>
          <w:szCs w:val="24"/>
        </w:rPr>
        <w:tab/>
      </w:r>
      <w:r w:rsidRPr="00FE7ED7">
        <w:rPr>
          <w:rFonts w:ascii="Calibri" w:hAnsi="Calibri" w:cs="Calibri"/>
          <w:szCs w:val="24"/>
        </w:rPr>
        <w:tab/>
      </w:r>
    </w:p>
    <w:p w:rsidR="00994295" w:rsidRPr="00A07EBC" w:rsidRDefault="00994295" w:rsidP="00994295">
      <w:pPr>
        <w:ind w:left="4248" w:firstLine="708"/>
        <w:rPr>
          <w:rFonts w:ascii="Calibri" w:hAnsi="Calibri" w:cs="Calibri"/>
          <w:szCs w:val="24"/>
        </w:rPr>
      </w:pPr>
      <w:r w:rsidRPr="00FE7ED7">
        <w:rPr>
          <w:rFonts w:ascii="Calibri" w:hAnsi="Calibri" w:cs="Calibri"/>
          <w:szCs w:val="24"/>
        </w:rPr>
        <w:t>Podpis __________________</w:t>
      </w:r>
    </w:p>
    <w:p w:rsidR="00994295" w:rsidRDefault="00994295" w:rsidP="00994295">
      <w:pPr>
        <w:rPr>
          <w:rFonts w:cstheme="minorHAnsi"/>
        </w:rPr>
      </w:pPr>
    </w:p>
    <w:p w:rsidR="00994295" w:rsidRDefault="00994295" w:rsidP="00994295">
      <w:pPr>
        <w:rPr>
          <w:rFonts w:cstheme="minorHAnsi"/>
        </w:rPr>
      </w:pPr>
    </w:p>
    <w:p w:rsidR="00994295" w:rsidRDefault="00994295" w:rsidP="00994295">
      <w:pPr>
        <w:rPr>
          <w:rFonts w:cstheme="minorHAnsi"/>
          <w:i/>
          <w:iCs/>
          <w:highlight w:val="yellow"/>
        </w:rPr>
      </w:pPr>
    </w:p>
    <w:p w:rsidR="00994295" w:rsidRDefault="00994295" w:rsidP="00994295">
      <w:pPr>
        <w:rPr>
          <w:rFonts w:cstheme="minorHAnsi"/>
          <w:i/>
          <w:iCs/>
          <w:highlight w:val="yellow"/>
        </w:rPr>
      </w:pPr>
    </w:p>
    <w:p w:rsidR="00994295" w:rsidRDefault="00994295" w:rsidP="00994295">
      <w:pPr>
        <w:rPr>
          <w:rFonts w:cstheme="minorHAnsi"/>
          <w:i/>
          <w:iCs/>
          <w:highlight w:val="yellow"/>
        </w:rPr>
      </w:pPr>
    </w:p>
    <w:p w:rsidR="00994295" w:rsidRDefault="00994295" w:rsidP="00994295">
      <w:pPr>
        <w:rPr>
          <w:rFonts w:cstheme="minorHAnsi"/>
          <w:i/>
          <w:iCs/>
          <w:highlight w:val="yellow"/>
        </w:rPr>
      </w:pPr>
    </w:p>
    <w:p w:rsidR="00994295" w:rsidRDefault="00994295" w:rsidP="00994295">
      <w:pPr>
        <w:rPr>
          <w:rFonts w:cstheme="minorHAnsi"/>
          <w:i/>
          <w:iCs/>
          <w:highlight w:val="yellow"/>
        </w:rPr>
      </w:pPr>
    </w:p>
    <w:p w:rsidR="00994295" w:rsidRDefault="00994295" w:rsidP="00994295">
      <w:pPr>
        <w:rPr>
          <w:rFonts w:cstheme="minorHAnsi"/>
          <w:i/>
          <w:iCs/>
          <w:highlight w:val="yellow"/>
        </w:rPr>
      </w:pPr>
    </w:p>
    <w:p w:rsidR="004D6EC7" w:rsidRPr="004D6EC7" w:rsidRDefault="004D6EC7" w:rsidP="004D6EC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F0366" w:rsidRDefault="005F0366"/>
    <w:sectPr w:rsidR="005F0366" w:rsidSect="002C436B">
      <w:headerReference w:type="default" r:id="rId7"/>
      <w:footerReference w:type="default" r:id="rId8"/>
      <w:pgSz w:w="11906" w:h="16838"/>
      <w:pgMar w:top="1417" w:right="1417" w:bottom="1417" w:left="1417" w:header="567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0CB" w:rsidRDefault="002850CB">
      <w:r>
        <w:separator/>
      </w:r>
    </w:p>
  </w:endnote>
  <w:endnote w:type="continuationSeparator" w:id="0">
    <w:p w:rsidR="002850CB" w:rsidRDefault="0028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FF5" w:rsidRPr="002C436B" w:rsidRDefault="002850CB" w:rsidP="00D56FF5">
    <w:pPr>
      <w:pStyle w:val="Glava"/>
      <w:rPr>
        <w:sz w:val="10"/>
        <w:szCs w:val="10"/>
      </w:rPr>
    </w:pPr>
  </w:p>
  <w:tbl>
    <w:tblPr>
      <w:tblStyle w:val="Tabelamrea"/>
      <w:tblW w:w="0" w:type="auto"/>
      <w:tblBorders>
        <w:top w:val="single" w:sz="12" w:space="0" w:color="00B0F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3533"/>
    </w:tblGrid>
    <w:tr w:rsidR="002C436B" w:rsidRPr="002C436B" w:rsidTr="002C436B">
      <w:trPr>
        <w:trHeight w:val="66"/>
      </w:trPr>
      <w:tc>
        <w:tcPr>
          <w:tcW w:w="5529" w:type="dxa"/>
          <w:tcMar>
            <w:left w:w="57" w:type="dxa"/>
            <w:right w:w="57" w:type="dxa"/>
          </w:tcMar>
        </w:tcPr>
        <w:p w:rsidR="002C436B" w:rsidRPr="002C436B" w:rsidRDefault="002850CB" w:rsidP="00D56FF5">
          <w:pPr>
            <w:pStyle w:val="Glava"/>
            <w:rPr>
              <w:rFonts w:asciiTheme="minorHAnsi" w:hAnsiTheme="minorHAnsi"/>
              <w:sz w:val="6"/>
              <w:szCs w:val="6"/>
            </w:rPr>
          </w:pPr>
        </w:p>
      </w:tc>
      <w:tc>
        <w:tcPr>
          <w:tcW w:w="3533" w:type="dxa"/>
        </w:tcPr>
        <w:p w:rsidR="002C436B" w:rsidRPr="002C436B" w:rsidRDefault="002850CB" w:rsidP="002C436B">
          <w:pPr>
            <w:pStyle w:val="Noga"/>
            <w:jc w:val="right"/>
            <w:rPr>
              <w:rFonts w:asciiTheme="minorHAnsi" w:hAnsiTheme="minorHAnsi" w:cstheme="minorHAnsi"/>
              <w:sz w:val="6"/>
              <w:szCs w:val="6"/>
            </w:rPr>
          </w:pPr>
        </w:p>
      </w:tc>
    </w:tr>
    <w:tr w:rsidR="00A658E5" w:rsidRPr="002C436B" w:rsidTr="002C436B">
      <w:trPr>
        <w:trHeight w:val="66"/>
      </w:trPr>
      <w:tc>
        <w:tcPr>
          <w:tcW w:w="5529" w:type="dxa"/>
          <w:tcMar>
            <w:left w:w="57" w:type="dxa"/>
            <w:right w:w="57" w:type="dxa"/>
          </w:tcMar>
        </w:tcPr>
        <w:p w:rsidR="00A658E5" w:rsidRPr="002C436B" w:rsidRDefault="001D2BFF" w:rsidP="00D56FF5">
          <w:pPr>
            <w:pStyle w:val="Glava"/>
            <w:rPr>
              <w:rFonts w:asciiTheme="minorHAnsi" w:hAnsiTheme="minorHAnsi"/>
              <w:sz w:val="16"/>
              <w:szCs w:val="16"/>
            </w:rPr>
          </w:pPr>
          <w:r w:rsidRPr="003F061A">
            <w:rPr>
              <w:rFonts w:asciiTheme="minorHAnsi" w:hAnsiTheme="minorHAnsi"/>
              <w:b/>
              <w:sz w:val="16"/>
              <w:szCs w:val="16"/>
            </w:rPr>
            <w:t>Matična št.:</w:t>
          </w:r>
          <w:r w:rsidRPr="002C436B">
            <w:rPr>
              <w:rFonts w:asciiTheme="minorHAnsi" w:hAnsiTheme="minorHAnsi"/>
              <w:sz w:val="16"/>
              <w:szCs w:val="16"/>
            </w:rPr>
            <w:t xml:space="preserve">  5088836000 | </w:t>
          </w:r>
          <w:r w:rsidRPr="003F061A">
            <w:rPr>
              <w:rFonts w:asciiTheme="minorHAnsi" w:hAnsiTheme="minorHAnsi"/>
              <w:b/>
              <w:sz w:val="16"/>
              <w:szCs w:val="16"/>
            </w:rPr>
            <w:t>Davčna št.:</w:t>
          </w:r>
          <w:r w:rsidRPr="002C436B">
            <w:rPr>
              <w:rFonts w:asciiTheme="minorHAnsi" w:hAnsiTheme="minorHAnsi"/>
              <w:sz w:val="16"/>
              <w:szCs w:val="16"/>
            </w:rPr>
            <w:t xml:space="preserve"> 10092293 | </w:t>
          </w:r>
          <w:r w:rsidRPr="003F061A">
            <w:rPr>
              <w:rFonts w:asciiTheme="minorHAnsi" w:hAnsiTheme="minorHAnsi"/>
              <w:b/>
              <w:sz w:val="16"/>
              <w:szCs w:val="16"/>
            </w:rPr>
            <w:t>Podračun:</w:t>
          </w:r>
          <w:r w:rsidRPr="002C436B">
            <w:rPr>
              <w:rFonts w:asciiTheme="minorHAnsi" w:hAnsiTheme="minorHAnsi"/>
              <w:sz w:val="16"/>
              <w:szCs w:val="16"/>
            </w:rPr>
            <w:t xml:space="preserve"> 01289 6030674384</w:t>
          </w:r>
        </w:p>
      </w:tc>
      <w:tc>
        <w:tcPr>
          <w:tcW w:w="3533" w:type="dxa"/>
        </w:tcPr>
        <w:p w:rsidR="00A658E5" w:rsidRPr="002C436B" w:rsidRDefault="001D2BFF" w:rsidP="002C436B">
          <w:pPr>
            <w:pStyle w:val="Noga"/>
            <w:jc w:val="right"/>
            <w:rPr>
              <w:sz w:val="16"/>
              <w:szCs w:val="16"/>
            </w:rPr>
          </w:pPr>
          <w:r w:rsidRPr="002C436B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2C436B">
            <w:rPr>
              <w:rFonts w:asciiTheme="minorHAnsi" w:hAnsiTheme="minorHAnsi" w:cstheme="minorHAnsi"/>
              <w:sz w:val="16"/>
              <w:szCs w:val="16"/>
            </w:rPr>
            <w:instrText>PAGE   \* MERGEFORMAT</w:instrText>
          </w:r>
          <w:r w:rsidRPr="002C436B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994295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2C436B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:rsidR="00D56FF5" w:rsidRPr="002C436B" w:rsidRDefault="002850CB" w:rsidP="002C436B">
    <w:pPr>
      <w:pStyle w:val="Nog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0CB" w:rsidRDefault="002850CB">
      <w:r>
        <w:separator/>
      </w:r>
    </w:p>
  </w:footnote>
  <w:footnote w:type="continuationSeparator" w:id="0">
    <w:p w:rsidR="002850CB" w:rsidRDefault="002850CB">
      <w:r>
        <w:continuationSeparator/>
      </w:r>
    </w:p>
  </w:footnote>
  <w:footnote w:id="1">
    <w:p w:rsidR="00994295" w:rsidRDefault="00994295" w:rsidP="00994295">
      <w:pPr>
        <w:pStyle w:val="Sprotnaopomba-besedilo"/>
      </w:pPr>
      <w:r>
        <w:rPr>
          <w:rStyle w:val="Sprotnaopomba-sklic"/>
        </w:rPr>
        <w:footnoteRef/>
      </w:r>
      <w:r>
        <w:t xml:space="preserve"> Pri pripravi navodil smo upoštevali informacije Informacijskega pooblaščenca RS na spletni strani: </w:t>
      </w:r>
      <w:hyperlink r:id="rId1" w:history="1">
        <w:r w:rsidRPr="00E815C4">
          <w:rPr>
            <w:rStyle w:val="Hiperpovezava"/>
          </w:rPr>
          <w:t>https://www.ip-rs.si/</w:t>
        </w:r>
      </w:hyperlink>
      <w:r>
        <w:rPr>
          <w:rStyle w:val="Obiskanaspletnapovezava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3BB" w:rsidRPr="002C436B" w:rsidRDefault="002850CB">
    <w:pPr>
      <w:pStyle w:val="Glava"/>
      <w:rPr>
        <w:sz w:val="2"/>
        <w:szCs w:val="2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single" w:sz="12" w:space="0" w:color="00B0F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4394"/>
      <w:gridCol w:w="2268"/>
    </w:tblGrid>
    <w:tr w:rsidR="00C642BB" w:rsidRPr="00FE2F5D" w:rsidTr="00CE7D6F">
      <w:tc>
        <w:tcPr>
          <w:tcW w:w="2410" w:type="dxa"/>
          <w:tcMar>
            <w:left w:w="57" w:type="dxa"/>
            <w:right w:w="57" w:type="dxa"/>
          </w:tcMar>
          <w:vAlign w:val="center"/>
        </w:tcPr>
        <w:p w:rsidR="00B13D5F" w:rsidRPr="00FE2F5D" w:rsidRDefault="001D2BFF" w:rsidP="00B13D5F">
          <w:pPr>
            <w:spacing w:line="276" w:lineRule="auto"/>
            <w:rPr>
              <w:rFonts w:asciiTheme="minorHAnsi" w:hAnsiTheme="minorHAnsi" w:cstheme="minorHAnsi"/>
              <w:b/>
              <w:sz w:val="20"/>
            </w:rPr>
          </w:pPr>
          <w:r w:rsidRPr="00FE2F5D">
            <w:rPr>
              <w:rFonts w:asciiTheme="minorHAnsi" w:hAnsiTheme="minorHAnsi" w:cstheme="minorHAnsi"/>
              <w:b/>
              <w:sz w:val="20"/>
            </w:rPr>
            <w:t>Osnovna šola Jakobski Dol</w:t>
          </w:r>
        </w:p>
        <w:p w:rsidR="00B13D5F" w:rsidRPr="00FE2F5D" w:rsidRDefault="001D2BFF" w:rsidP="00B13D5F">
          <w:pPr>
            <w:spacing w:line="276" w:lineRule="auto"/>
            <w:rPr>
              <w:rFonts w:asciiTheme="minorHAnsi" w:hAnsiTheme="minorHAnsi" w:cstheme="minorHAnsi"/>
              <w:b/>
              <w:sz w:val="20"/>
            </w:rPr>
          </w:pPr>
          <w:r w:rsidRPr="00FE2F5D">
            <w:rPr>
              <w:rFonts w:asciiTheme="minorHAnsi" w:hAnsiTheme="minorHAnsi" w:cstheme="minorHAnsi"/>
              <w:b/>
              <w:sz w:val="20"/>
            </w:rPr>
            <w:t>Spodnji Jakobski Dol 4</w:t>
          </w:r>
        </w:p>
        <w:p w:rsidR="00E72313" w:rsidRPr="00FE2F5D" w:rsidRDefault="001D2BFF" w:rsidP="00B13D5F">
          <w:pPr>
            <w:pStyle w:val="Glava"/>
            <w:rPr>
              <w:rFonts w:asciiTheme="minorHAnsi" w:hAnsiTheme="minorHAnsi"/>
              <w:sz w:val="16"/>
              <w:szCs w:val="16"/>
            </w:rPr>
          </w:pPr>
          <w:r w:rsidRPr="00FE2F5D">
            <w:rPr>
              <w:rFonts w:asciiTheme="minorHAnsi" w:hAnsiTheme="minorHAnsi" w:cstheme="minorHAnsi"/>
              <w:b/>
              <w:sz w:val="20"/>
            </w:rPr>
            <w:t>2222 Jakobski Dol</w:t>
          </w:r>
        </w:p>
      </w:tc>
      <w:tc>
        <w:tcPr>
          <w:tcW w:w="4394" w:type="dxa"/>
          <w:tcMar>
            <w:left w:w="57" w:type="dxa"/>
            <w:right w:w="57" w:type="dxa"/>
          </w:tcMar>
        </w:tcPr>
        <w:p w:rsidR="00B13D5F" w:rsidRPr="00FE2F5D" w:rsidRDefault="001D2BFF" w:rsidP="00B13D5F">
          <w:pPr>
            <w:spacing w:line="276" w:lineRule="auto"/>
            <w:jc w:val="center"/>
            <w:rPr>
              <w:rFonts w:asciiTheme="minorHAnsi" w:hAnsiTheme="minorHAnsi" w:cstheme="minorHAnsi"/>
              <w:b/>
              <w:sz w:val="20"/>
            </w:rPr>
          </w:pPr>
          <w:r w:rsidRPr="00FE2F5D">
            <w:rPr>
              <w:rFonts w:asciiTheme="minorHAnsi" w:hAnsiTheme="minorHAnsi"/>
              <w:noProof/>
              <w:sz w:val="16"/>
              <w:szCs w:val="16"/>
            </w:rPr>
            <w:drawing>
              <wp:inline distT="0" distB="0" distL="0" distR="0" wp14:anchorId="54F0DA81" wp14:editId="36FB69FF">
                <wp:extent cx="999000" cy="648000"/>
                <wp:effectExtent l="0" t="0" r="0" b="0"/>
                <wp:docPr id="14" name="Slika 14" descr="D:\Moji_dokumenti\OS_Jakobski_Dol\LOGO_novi\osjd_logo_manjs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oji_dokumenti\OS_Jakobski_Dol\LOGO_novi\osjd_logo_manjs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tcMar>
            <w:left w:w="57" w:type="dxa"/>
            <w:right w:w="57" w:type="dxa"/>
          </w:tcMar>
          <w:vAlign w:val="center"/>
        </w:tcPr>
        <w:p w:rsidR="00E72313" w:rsidRPr="00FE2F5D" w:rsidRDefault="001D2BFF" w:rsidP="00B13D5F">
          <w:pPr>
            <w:rPr>
              <w:rFonts w:asciiTheme="minorHAnsi" w:hAnsiTheme="minorHAnsi" w:cstheme="minorHAnsi"/>
              <w:sz w:val="16"/>
              <w:szCs w:val="16"/>
            </w:rPr>
          </w:pPr>
          <w:r w:rsidRPr="00FE2F5D">
            <w:rPr>
              <w:rFonts w:asciiTheme="minorHAnsi" w:hAnsiTheme="minorHAnsi" w:cstheme="minorHAnsi"/>
              <w:b/>
              <w:sz w:val="16"/>
              <w:szCs w:val="16"/>
            </w:rPr>
            <w:t>T:</w:t>
          </w:r>
          <w:r w:rsidRPr="00FE2F5D">
            <w:rPr>
              <w:rFonts w:asciiTheme="minorHAnsi" w:hAnsiTheme="minorHAnsi" w:cstheme="minorHAnsi"/>
              <w:sz w:val="16"/>
              <w:szCs w:val="16"/>
            </w:rPr>
            <w:t xml:space="preserve"> (02) 729 58 01, (02) 729 58 00</w:t>
          </w:r>
        </w:p>
        <w:p w:rsidR="00E72313" w:rsidRPr="00FE2F5D" w:rsidRDefault="001D2BFF" w:rsidP="00B13D5F">
          <w:pPr>
            <w:rPr>
              <w:rFonts w:asciiTheme="minorHAnsi" w:hAnsiTheme="minorHAnsi" w:cstheme="minorHAnsi"/>
              <w:sz w:val="16"/>
              <w:szCs w:val="16"/>
            </w:rPr>
          </w:pPr>
          <w:r w:rsidRPr="00FE2F5D">
            <w:rPr>
              <w:rFonts w:asciiTheme="minorHAnsi" w:hAnsiTheme="minorHAnsi" w:cstheme="minorHAnsi"/>
              <w:b/>
              <w:sz w:val="16"/>
              <w:szCs w:val="16"/>
            </w:rPr>
            <w:t>F:</w:t>
          </w:r>
          <w:r w:rsidRPr="00FE2F5D">
            <w:rPr>
              <w:rFonts w:asciiTheme="minorHAnsi" w:hAnsiTheme="minorHAnsi" w:cstheme="minorHAnsi"/>
              <w:sz w:val="16"/>
              <w:szCs w:val="16"/>
            </w:rPr>
            <w:t xml:space="preserve"> (02) 729 58 02</w:t>
          </w:r>
        </w:p>
        <w:p w:rsidR="00E72313" w:rsidRPr="00FE2F5D" w:rsidRDefault="001D2BFF" w:rsidP="00B13D5F">
          <w:pPr>
            <w:rPr>
              <w:rFonts w:asciiTheme="minorHAnsi" w:hAnsiTheme="minorHAnsi" w:cstheme="minorHAnsi"/>
              <w:sz w:val="16"/>
              <w:szCs w:val="16"/>
            </w:rPr>
          </w:pPr>
          <w:r w:rsidRPr="00FE2F5D">
            <w:rPr>
              <w:rFonts w:asciiTheme="minorHAnsi" w:hAnsiTheme="minorHAnsi" w:cstheme="minorHAnsi"/>
              <w:b/>
              <w:sz w:val="16"/>
              <w:szCs w:val="16"/>
            </w:rPr>
            <w:t>E:</w:t>
          </w:r>
          <w:r w:rsidRPr="00FE2F5D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hyperlink r:id="rId2" w:history="1">
            <w:r w:rsidRPr="00FE2F5D">
              <w:rPr>
                <w:rStyle w:val="Hiperpovezava"/>
                <w:rFonts w:asciiTheme="minorHAnsi" w:hAnsiTheme="minorHAnsi" w:cstheme="minorHAnsi"/>
                <w:sz w:val="16"/>
                <w:szCs w:val="16"/>
              </w:rPr>
              <w:t>info@osjakobskidol.si</w:t>
            </w:r>
          </w:hyperlink>
          <w:r w:rsidRPr="00FE2F5D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E72313" w:rsidRPr="00FE2F5D" w:rsidRDefault="002850CB" w:rsidP="00B13D5F">
          <w:pPr>
            <w:rPr>
              <w:rFonts w:asciiTheme="minorHAnsi" w:hAnsiTheme="minorHAnsi" w:cstheme="minorHAnsi"/>
              <w:sz w:val="16"/>
              <w:szCs w:val="16"/>
            </w:rPr>
          </w:pPr>
          <w:hyperlink r:id="rId3" w:history="1">
            <w:r w:rsidR="001D2BFF" w:rsidRPr="00FE2F5D">
              <w:rPr>
                <w:rStyle w:val="Hiperpovezava"/>
                <w:rFonts w:asciiTheme="minorHAnsi" w:hAnsiTheme="minorHAnsi" w:cstheme="minorHAnsi"/>
                <w:sz w:val="16"/>
                <w:szCs w:val="16"/>
              </w:rPr>
              <w:t>www.osjakobskidol.si</w:t>
            </w:r>
          </w:hyperlink>
        </w:p>
      </w:tc>
    </w:tr>
    <w:tr w:rsidR="00A658E5" w:rsidRPr="00FE2F5D" w:rsidTr="002C436B">
      <w:tc>
        <w:tcPr>
          <w:tcW w:w="9072" w:type="dxa"/>
          <w:gridSpan w:val="3"/>
          <w:tcMar>
            <w:left w:w="57" w:type="dxa"/>
            <w:right w:w="57" w:type="dxa"/>
          </w:tcMar>
          <w:vAlign w:val="center"/>
        </w:tcPr>
        <w:p w:rsidR="002C436B" w:rsidRPr="00FE2F5D" w:rsidRDefault="002850CB" w:rsidP="00CE7D6F">
          <w:pPr>
            <w:rPr>
              <w:rFonts w:asciiTheme="minorHAnsi" w:hAnsiTheme="minorHAnsi" w:cstheme="minorHAnsi"/>
              <w:sz w:val="6"/>
              <w:szCs w:val="6"/>
            </w:rPr>
          </w:pPr>
        </w:p>
      </w:tc>
    </w:tr>
  </w:tbl>
  <w:p w:rsidR="00D56FF5" w:rsidRPr="00D56FF5" w:rsidRDefault="002850CB">
    <w:pPr>
      <w:pStyle w:val="Glava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9FF"/>
    <w:multiLevelType w:val="multilevel"/>
    <w:tmpl w:val="73341062"/>
    <w:lvl w:ilvl="0">
      <w:start w:val="1"/>
      <w:numFmt w:val="decimal"/>
      <w:pStyle w:val="Naslov1"/>
      <w:lvlText w:val="%1."/>
      <w:lvlJc w:val="left"/>
      <w:pPr>
        <w:ind w:left="1140" w:hanging="432"/>
      </w:pPr>
      <w:rPr>
        <w:rFonts w:hint="default"/>
        <w:b/>
        <w:i w:val="0"/>
        <w:kern w:val="0"/>
        <w:sz w:val="24"/>
        <w:szCs w:val="24"/>
        <w:u w:val="none"/>
        <w14:ligatures w14:val="all"/>
        <w14:numForm w14:val="default"/>
        <w14:numSpacing w14:val="default"/>
        <w14:stylisticSets/>
      </w:rPr>
    </w:lvl>
    <w:lvl w:ilvl="1">
      <w:start w:val="1"/>
      <w:numFmt w:val="decimal"/>
      <w:pStyle w:val="Naslov2"/>
      <w:lvlText w:val="%1.%2"/>
      <w:lvlJc w:val="left"/>
      <w:pPr>
        <w:ind w:left="1284" w:hanging="576"/>
      </w:pPr>
    </w:lvl>
    <w:lvl w:ilvl="2">
      <w:start w:val="1"/>
      <w:numFmt w:val="decimal"/>
      <w:pStyle w:val="Naslov3"/>
      <w:lvlText w:val="%1.%2.%3"/>
      <w:lvlJc w:val="left"/>
      <w:pPr>
        <w:ind w:left="1428" w:hanging="720"/>
      </w:pPr>
    </w:lvl>
    <w:lvl w:ilvl="3">
      <w:start w:val="1"/>
      <w:numFmt w:val="decimal"/>
      <w:pStyle w:val="Naslov4"/>
      <w:lvlText w:val="%1.%2.%3.%4"/>
      <w:lvlJc w:val="left"/>
      <w:pPr>
        <w:ind w:left="1572" w:hanging="864"/>
      </w:pPr>
    </w:lvl>
    <w:lvl w:ilvl="4">
      <w:start w:val="1"/>
      <w:numFmt w:val="decimal"/>
      <w:pStyle w:val="Naslov5"/>
      <w:lvlText w:val="%1.%2.%3.%4.%5"/>
      <w:lvlJc w:val="left"/>
      <w:pPr>
        <w:ind w:left="1716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860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2004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2148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2292" w:hanging="1584"/>
      </w:pPr>
    </w:lvl>
  </w:abstractNum>
  <w:abstractNum w:abstractNumId="1" w15:restartNumberingAfterBreak="0">
    <w:nsid w:val="16DA517B"/>
    <w:multiLevelType w:val="multilevel"/>
    <w:tmpl w:val="81E6DDC8"/>
    <w:lvl w:ilvl="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C841F9"/>
    <w:multiLevelType w:val="multilevel"/>
    <w:tmpl w:val="406E3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3B1FEC"/>
    <w:multiLevelType w:val="multilevel"/>
    <w:tmpl w:val="C9D2F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5B34A1"/>
    <w:multiLevelType w:val="multilevel"/>
    <w:tmpl w:val="80362C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1B67FA1"/>
    <w:multiLevelType w:val="hybridMultilevel"/>
    <w:tmpl w:val="FC9478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FF"/>
    <w:rsid w:val="001D2BFF"/>
    <w:rsid w:val="002850CB"/>
    <w:rsid w:val="002B73D4"/>
    <w:rsid w:val="00394077"/>
    <w:rsid w:val="004D6EC7"/>
    <w:rsid w:val="005855C4"/>
    <w:rsid w:val="005F0366"/>
    <w:rsid w:val="00637CEC"/>
    <w:rsid w:val="00994295"/>
    <w:rsid w:val="00C1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FD3D"/>
  <w15:chartTrackingRefBased/>
  <w15:docId w15:val="{FA727F5D-495D-44FB-B750-39AF6CD3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2B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994295"/>
    <w:pPr>
      <w:keepNext/>
      <w:keepLines/>
      <w:numPr>
        <w:numId w:val="2"/>
      </w:numPr>
      <w:spacing w:before="240" w:after="120"/>
      <w:jc w:val="both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8"/>
      <w:szCs w:val="28"/>
      <w:lang w:eastAsia="ko-KR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94295"/>
    <w:pPr>
      <w:keepNext/>
      <w:keepLines/>
      <w:numPr>
        <w:ilvl w:val="1"/>
        <w:numId w:val="2"/>
      </w:numPr>
      <w:spacing w:before="120" w:after="120"/>
      <w:ind w:left="1287" w:hanging="578"/>
      <w:jc w:val="both"/>
      <w:outlineLvl w:val="1"/>
    </w:pPr>
    <w:rPr>
      <w:rFonts w:asciiTheme="minorHAnsi" w:eastAsiaTheme="majorEastAsia" w:hAnsiTheme="minorHAnsi" w:cstheme="majorBidi"/>
      <w:b/>
      <w:color w:val="2F5496" w:themeColor="accent1" w:themeShade="BF"/>
      <w:szCs w:val="24"/>
      <w:lang w:eastAsia="ko-KR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94295"/>
    <w:pPr>
      <w:keepNext/>
      <w:keepLines/>
      <w:numPr>
        <w:ilvl w:val="2"/>
        <w:numId w:val="2"/>
      </w:numPr>
      <w:spacing w:before="120" w:after="120"/>
      <w:ind w:left="1429"/>
      <w:jc w:val="both"/>
      <w:outlineLvl w:val="2"/>
    </w:pPr>
    <w:rPr>
      <w:rFonts w:asciiTheme="minorHAnsi" w:eastAsiaTheme="majorEastAsia" w:hAnsiTheme="minorHAnsi" w:cstheme="majorBidi"/>
      <w:b/>
      <w:color w:val="1F3763" w:themeColor="accent1" w:themeShade="7F"/>
      <w:szCs w:val="24"/>
      <w:lang w:eastAsia="en-US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94295"/>
    <w:pPr>
      <w:keepNext/>
      <w:keepLines/>
      <w:numPr>
        <w:ilvl w:val="3"/>
        <w:numId w:val="2"/>
      </w:numPr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94295"/>
    <w:pPr>
      <w:keepNext/>
      <w:keepLines/>
      <w:numPr>
        <w:ilvl w:val="4"/>
        <w:numId w:val="2"/>
      </w:numPr>
      <w:spacing w:before="4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94295"/>
    <w:pPr>
      <w:keepNext/>
      <w:keepLines/>
      <w:numPr>
        <w:ilvl w:val="5"/>
        <w:numId w:val="2"/>
      </w:numPr>
      <w:spacing w:before="4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94295"/>
    <w:pPr>
      <w:keepNext/>
      <w:keepLines/>
      <w:numPr>
        <w:ilvl w:val="6"/>
        <w:numId w:val="2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94295"/>
    <w:pPr>
      <w:keepNext/>
      <w:keepLines/>
      <w:numPr>
        <w:ilvl w:val="7"/>
        <w:numId w:val="2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94295"/>
    <w:pPr>
      <w:keepNext/>
      <w:keepLines/>
      <w:numPr>
        <w:ilvl w:val="8"/>
        <w:numId w:val="2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2BF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D2BFF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D2BF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D2BFF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1D2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D2BFF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D2BFF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994295"/>
    <w:rPr>
      <w:rFonts w:eastAsiaTheme="majorEastAsia" w:cstheme="majorBidi"/>
      <w:b/>
      <w:color w:val="2F5496" w:themeColor="accent1" w:themeShade="BF"/>
      <w:sz w:val="28"/>
      <w:szCs w:val="28"/>
      <w:lang w:eastAsia="ko-KR"/>
    </w:rPr>
  </w:style>
  <w:style w:type="character" w:customStyle="1" w:styleId="Naslov2Znak">
    <w:name w:val="Naslov 2 Znak"/>
    <w:basedOn w:val="Privzetapisavaodstavka"/>
    <w:link w:val="Naslov2"/>
    <w:uiPriority w:val="9"/>
    <w:rsid w:val="00994295"/>
    <w:rPr>
      <w:rFonts w:eastAsiaTheme="majorEastAsia" w:cstheme="majorBidi"/>
      <w:b/>
      <w:color w:val="2F5496" w:themeColor="accent1" w:themeShade="BF"/>
      <w:sz w:val="24"/>
      <w:szCs w:val="24"/>
      <w:lang w:eastAsia="ko-KR"/>
    </w:rPr>
  </w:style>
  <w:style w:type="character" w:customStyle="1" w:styleId="Naslov3Znak">
    <w:name w:val="Naslov 3 Znak"/>
    <w:basedOn w:val="Privzetapisavaodstavka"/>
    <w:link w:val="Naslov3"/>
    <w:uiPriority w:val="9"/>
    <w:rsid w:val="00994295"/>
    <w:rPr>
      <w:rFonts w:eastAsiaTheme="majorEastAsia" w:cstheme="majorBidi"/>
      <w:b/>
      <w:color w:val="1F3763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942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9429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9429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9429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9429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942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94295"/>
    <w:pPr>
      <w:jc w:val="both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9429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94295"/>
    <w:rPr>
      <w:vertAlign w:val="superscript"/>
    </w:rPr>
  </w:style>
  <w:style w:type="paragraph" w:styleId="Naslov">
    <w:name w:val="Title"/>
    <w:basedOn w:val="Navaden"/>
    <w:next w:val="Navaden"/>
    <w:link w:val="NaslovZnak"/>
    <w:uiPriority w:val="10"/>
    <w:qFormat/>
    <w:rsid w:val="00994295"/>
    <w:pPr>
      <w:jc w:val="both"/>
    </w:pPr>
    <w:rPr>
      <w:rFonts w:asciiTheme="minorHAnsi" w:eastAsiaTheme="majorEastAsia" w:hAnsiTheme="minorHAnsi" w:cstheme="majorBidi"/>
      <w:b/>
      <w:color w:val="44546A" w:themeColor="text2"/>
      <w:spacing w:val="-10"/>
      <w:kern w:val="28"/>
      <w:sz w:val="36"/>
      <w:szCs w:val="36"/>
      <w:lang w:eastAsia="ko-KR"/>
    </w:rPr>
  </w:style>
  <w:style w:type="character" w:customStyle="1" w:styleId="NaslovZnak">
    <w:name w:val="Naslov Znak"/>
    <w:basedOn w:val="Privzetapisavaodstavka"/>
    <w:link w:val="Naslov"/>
    <w:uiPriority w:val="10"/>
    <w:qFormat/>
    <w:rsid w:val="00994295"/>
    <w:rPr>
      <w:rFonts w:eastAsiaTheme="majorEastAsia" w:cstheme="majorBidi"/>
      <w:b/>
      <w:color w:val="44546A" w:themeColor="text2"/>
      <w:spacing w:val="-10"/>
      <w:kern w:val="28"/>
      <w:sz w:val="36"/>
      <w:szCs w:val="36"/>
      <w:lang w:eastAsia="ko-KR"/>
    </w:rPr>
  </w:style>
  <w:style w:type="character" w:customStyle="1" w:styleId="Obiskanaspletnapovezava">
    <w:name w:val="Obiskana spletna povezava"/>
    <w:rsid w:val="00994295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p-rs.si/zakonodaja/reforma-evropskega-zakonodajnega-okvira-za-varstvo-osebnih-podatkov/kljucna-podrocja-uredbe/prijava-krsitev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jakobskidol.si" TargetMode="External"/><Relationship Id="rId2" Type="http://schemas.openxmlformats.org/officeDocument/2006/relationships/hyperlink" Target="mailto:info@osjakobskidol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eksel</dc:creator>
  <cp:keywords/>
  <dc:description/>
  <cp:lastModifiedBy>eksel</cp:lastModifiedBy>
  <cp:revision>2</cp:revision>
  <dcterms:created xsi:type="dcterms:W3CDTF">2024-02-23T14:54:00Z</dcterms:created>
  <dcterms:modified xsi:type="dcterms:W3CDTF">2024-02-23T14:54:00Z</dcterms:modified>
</cp:coreProperties>
</file>